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CFAF9" w14:textId="0506C2CE" w:rsidR="00960CA6" w:rsidRDefault="00960CA6">
      <w:pPr>
        <w:pStyle w:val="BodyText"/>
        <w:ind w:left="101"/>
        <w:rPr>
          <w:rFonts w:ascii="Times New Roman"/>
        </w:rPr>
      </w:pPr>
    </w:p>
    <w:p w14:paraId="3A9525CF" w14:textId="77777777" w:rsidR="00960CA6" w:rsidRDefault="00960CA6">
      <w:pPr>
        <w:pStyle w:val="BodyText"/>
        <w:rPr>
          <w:rFonts w:ascii="Times New Roman"/>
        </w:rPr>
      </w:pPr>
    </w:p>
    <w:p w14:paraId="06D839B7" w14:textId="77777777" w:rsidR="00960CA6" w:rsidRDefault="00960CA6">
      <w:pPr>
        <w:pStyle w:val="BodyText"/>
        <w:rPr>
          <w:rFonts w:ascii="Times New Roman"/>
        </w:rPr>
      </w:pPr>
    </w:p>
    <w:p w14:paraId="302AC7D8" w14:textId="77777777" w:rsidR="00960CA6" w:rsidRDefault="00960CA6">
      <w:pPr>
        <w:pStyle w:val="BodyText"/>
        <w:rPr>
          <w:rFonts w:ascii="Times New Roman"/>
        </w:rPr>
      </w:pPr>
    </w:p>
    <w:p w14:paraId="7441834E" w14:textId="5287FA81" w:rsidR="00960CA6" w:rsidRPr="00A932C1" w:rsidRDefault="00A932C1" w:rsidP="00A932C1">
      <w:pPr>
        <w:pStyle w:val="BodyText"/>
        <w:jc w:val="center"/>
        <w:rPr>
          <w:rFonts w:ascii="Times New Roman"/>
          <w:sz w:val="56"/>
          <w:szCs w:val="56"/>
        </w:rPr>
      </w:pPr>
      <w:r w:rsidRPr="00A932C1">
        <w:rPr>
          <w:color w:val="231F20"/>
          <w:sz w:val="56"/>
          <w:szCs w:val="56"/>
        </w:rPr>
        <w:t>Application to invest in GROWTH TREE INVESTMENTS a 12J VCC</w:t>
      </w:r>
    </w:p>
    <w:p w14:paraId="7E26F90C" w14:textId="38F2AF96" w:rsidR="00960CA6" w:rsidRDefault="00960CA6">
      <w:pPr>
        <w:pStyle w:val="BodyText"/>
        <w:spacing w:before="8"/>
        <w:rPr>
          <w:rFonts w:ascii="Times New Roman"/>
          <w:sz w:val="25"/>
        </w:rPr>
      </w:pPr>
    </w:p>
    <w:p w14:paraId="5146F0C5" w14:textId="298FA942" w:rsidR="00A932C1" w:rsidRDefault="00A932C1">
      <w:pPr>
        <w:pStyle w:val="BodyText"/>
        <w:spacing w:before="8"/>
        <w:rPr>
          <w:rFonts w:ascii="Times New Roman"/>
          <w:sz w:val="25"/>
        </w:rPr>
      </w:pPr>
    </w:p>
    <w:p w14:paraId="075D0DD7" w14:textId="17E8A1D0" w:rsidR="00A932C1" w:rsidRDefault="00A932C1">
      <w:pPr>
        <w:pStyle w:val="BodyText"/>
        <w:spacing w:before="8"/>
        <w:rPr>
          <w:rFonts w:ascii="Times New Roman"/>
          <w:sz w:val="25"/>
        </w:rPr>
      </w:pPr>
    </w:p>
    <w:p w14:paraId="52945E96" w14:textId="20FD78E9" w:rsidR="00A932C1" w:rsidRDefault="00A932C1">
      <w:pPr>
        <w:pStyle w:val="BodyText"/>
        <w:spacing w:before="8"/>
        <w:rPr>
          <w:rFonts w:ascii="Times New Roman"/>
          <w:sz w:val="25"/>
        </w:rPr>
      </w:pPr>
    </w:p>
    <w:p w14:paraId="37144302" w14:textId="77777777" w:rsidR="00A932C1" w:rsidRDefault="00A932C1">
      <w:pPr>
        <w:pStyle w:val="BodyText"/>
        <w:spacing w:before="8"/>
        <w:rPr>
          <w:rFonts w:ascii="Times New Roman"/>
          <w:sz w:val="25"/>
        </w:rPr>
      </w:pPr>
    </w:p>
    <w:p w14:paraId="382D43E3" w14:textId="77777777" w:rsidR="00960CA6" w:rsidRDefault="00960CA6">
      <w:pPr>
        <w:pStyle w:val="BodyText"/>
        <w:spacing w:before="10"/>
        <w:rPr>
          <w:rFonts w:ascii="Times New Roman"/>
          <w:sz w:val="9"/>
        </w:rPr>
      </w:pPr>
    </w:p>
    <w:p w14:paraId="3B921F20" w14:textId="339C19E4" w:rsidR="00960CA6" w:rsidRDefault="009B51A1">
      <w:pPr>
        <w:pStyle w:val="BodyText"/>
        <w:rPr>
          <w:rFonts w:ascii="Times New Roman"/>
        </w:rPr>
      </w:pPr>
      <w:r>
        <w:rPr>
          <w:rFonts w:ascii="Times New Roman"/>
          <w:noProof/>
        </w:rPr>
        <w:t xml:space="preserve">                </w:t>
      </w:r>
      <w:r>
        <w:rPr>
          <w:rFonts w:ascii="Times New Roman"/>
          <w:noProof/>
        </w:rPr>
        <w:drawing>
          <wp:inline distT="0" distB="0" distL="0" distR="0" wp14:anchorId="40E82343" wp14:editId="515C4D61">
            <wp:extent cx="6096000" cy="3743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0" cy="3743325"/>
                    </a:xfrm>
                    <a:prstGeom prst="rect">
                      <a:avLst/>
                    </a:prstGeom>
                    <a:noFill/>
                    <a:ln>
                      <a:noFill/>
                    </a:ln>
                  </pic:spPr>
                </pic:pic>
              </a:graphicData>
            </a:graphic>
          </wp:inline>
        </w:drawing>
      </w:r>
    </w:p>
    <w:p w14:paraId="6FC0E949" w14:textId="77777777" w:rsidR="00960CA6" w:rsidRDefault="00960CA6">
      <w:pPr>
        <w:pStyle w:val="BodyText"/>
        <w:rPr>
          <w:rFonts w:ascii="Times New Roman"/>
        </w:rPr>
      </w:pPr>
    </w:p>
    <w:p w14:paraId="56C28D7B" w14:textId="595729CE" w:rsidR="00960CA6" w:rsidRDefault="00960CA6">
      <w:pPr>
        <w:pStyle w:val="BodyText"/>
        <w:spacing w:before="4"/>
        <w:rPr>
          <w:rFonts w:ascii="Times New Roman"/>
          <w:sz w:val="25"/>
        </w:rPr>
      </w:pPr>
    </w:p>
    <w:p w14:paraId="5C9BD78C" w14:textId="77777777" w:rsidR="009B51A1" w:rsidRDefault="009B51A1" w:rsidP="009B51A1">
      <w:pPr>
        <w:ind w:left="2334" w:right="959" w:hanging="1153"/>
        <w:jc w:val="right"/>
        <w:rPr>
          <w:b/>
          <w:color w:val="231F20"/>
          <w:sz w:val="20"/>
        </w:rPr>
      </w:pPr>
    </w:p>
    <w:p w14:paraId="2BCC3780" w14:textId="77777777" w:rsidR="009B51A1" w:rsidRDefault="009B51A1" w:rsidP="009B51A1">
      <w:pPr>
        <w:ind w:left="2334" w:right="959" w:hanging="1153"/>
        <w:jc w:val="right"/>
        <w:rPr>
          <w:b/>
          <w:color w:val="231F20"/>
          <w:sz w:val="20"/>
        </w:rPr>
      </w:pPr>
    </w:p>
    <w:p w14:paraId="6380C495" w14:textId="77777777" w:rsidR="009B51A1" w:rsidRDefault="009B51A1" w:rsidP="009B51A1">
      <w:pPr>
        <w:ind w:left="2334" w:right="959" w:hanging="1153"/>
        <w:jc w:val="right"/>
        <w:rPr>
          <w:b/>
          <w:color w:val="231F20"/>
          <w:sz w:val="20"/>
        </w:rPr>
      </w:pPr>
    </w:p>
    <w:p w14:paraId="20EA656D" w14:textId="77777777" w:rsidR="009B51A1" w:rsidRDefault="009B51A1" w:rsidP="009B51A1">
      <w:pPr>
        <w:ind w:left="2334" w:right="959" w:hanging="1153"/>
        <w:jc w:val="right"/>
        <w:rPr>
          <w:b/>
          <w:color w:val="231F20"/>
          <w:sz w:val="20"/>
        </w:rPr>
      </w:pPr>
    </w:p>
    <w:p w14:paraId="058345F2" w14:textId="77777777" w:rsidR="009B51A1" w:rsidRDefault="009B51A1" w:rsidP="009B51A1">
      <w:pPr>
        <w:ind w:left="2334" w:right="959" w:hanging="1153"/>
        <w:jc w:val="right"/>
        <w:rPr>
          <w:b/>
          <w:color w:val="231F20"/>
          <w:sz w:val="20"/>
        </w:rPr>
      </w:pPr>
    </w:p>
    <w:p w14:paraId="7AA88974" w14:textId="77777777" w:rsidR="009B51A1" w:rsidRDefault="009B51A1" w:rsidP="009B51A1">
      <w:pPr>
        <w:ind w:left="2334" w:right="959" w:hanging="1153"/>
        <w:jc w:val="right"/>
        <w:rPr>
          <w:b/>
          <w:color w:val="231F20"/>
          <w:sz w:val="20"/>
        </w:rPr>
      </w:pPr>
    </w:p>
    <w:p w14:paraId="67ACE95F" w14:textId="77777777" w:rsidR="009B51A1" w:rsidRDefault="009B51A1" w:rsidP="009B51A1">
      <w:pPr>
        <w:ind w:left="2334" w:right="959" w:hanging="1153"/>
        <w:jc w:val="right"/>
        <w:rPr>
          <w:b/>
          <w:color w:val="231F20"/>
          <w:sz w:val="20"/>
        </w:rPr>
      </w:pPr>
    </w:p>
    <w:p w14:paraId="5F84574A" w14:textId="77777777" w:rsidR="009B51A1" w:rsidRDefault="009B51A1" w:rsidP="009B51A1">
      <w:pPr>
        <w:ind w:left="2334" w:right="959" w:hanging="1153"/>
        <w:jc w:val="right"/>
        <w:rPr>
          <w:b/>
          <w:color w:val="231F20"/>
          <w:sz w:val="20"/>
        </w:rPr>
      </w:pPr>
    </w:p>
    <w:p w14:paraId="1C47CDC3" w14:textId="77777777" w:rsidR="009B51A1" w:rsidRDefault="009B51A1" w:rsidP="009B51A1">
      <w:pPr>
        <w:ind w:left="2334" w:right="959" w:hanging="1153"/>
        <w:jc w:val="right"/>
        <w:rPr>
          <w:b/>
          <w:color w:val="231F20"/>
          <w:sz w:val="20"/>
        </w:rPr>
      </w:pPr>
    </w:p>
    <w:p w14:paraId="5D4B1821" w14:textId="77777777" w:rsidR="009B51A1" w:rsidRDefault="009B51A1" w:rsidP="009B51A1">
      <w:pPr>
        <w:ind w:left="2334" w:right="959" w:hanging="1153"/>
        <w:jc w:val="right"/>
        <w:rPr>
          <w:b/>
          <w:color w:val="231F20"/>
          <w:sz w:val="20"/>
        </w:rPr>
      </w:pPr>
    </w:p>
    <w:p w14:paraId="2FAC5415" w14:textId="77777777" w:rsidR="009B51A1" w:rsidRDefault="009B51A1" w:rsidP="009B51A1">
      <w:pPr>
        <w:ind w:left="2334" w:right="959" w:hanging="1153"/>
        <w:jc w:val="right"/>
        <w:rPr>
          <w:b/>
          <w:color w:val="231F20"/>
          <w:sz w:val="20"/>
        </w:rPr>
      </w:pPr>
    </w:p>
    <w:p w14:paraId="227C76E4" w14:textId="77777777" w:rsidR="009B51A1" w:rsidRDefault="009B51A1" w:rsidP="009B51A1">
      <w:pPr>
        <w:ind w:left="2334" w:right="959" w:hanging="1153"/>
        <w:jc w:val="right"/>
        <w:rPr>
          <w:b/>
          <w:color w:val="231F20"/>
          <w:sz w:val="20"/>
        </w:rPr>
      </w:pPr>
    </w:p>
    <w:p w14:paraId="738A7B3F" w14:textId="77777777" w:rsidR="009B51A1" w:rsidRDefault="009B51A1" w:rsidP="009B51A1">
      <w:pPr>
        <w:ind w:left="2334" w:right="959" w:hanging="1153"/>
        <w:jc w:val="right"/>
        <w:rPr>
          <w:b/>
          <w:color w:val="231F20"/>
          <w:sz w:val="20"/>
        </w:rPr>
      </w:pPr>
    </w:p>
    <w:p w14:paraId="7C1EA6E6" w14:textId="77777777" w:rsidR="009B51A1" w:rsidRDefault="009B51A1" w:rsidP="009B51A1">
      <w:pPr>
        <w:ind w:left="2334" w:right="959" w:hanging="1153"/>
        <w:jc w:val="right"/>
        <w:rPr>
          <w:b/>
          <w:color w:val="231F20"/>
          <w:sz w:val="20"/>
        </w:rPr>
      </w:pPr>
    </w:p>
    <w:p w14:paraId="72607B4C" w14:textId="77777777" w:rsidR="009B51A1" w:rsidRDefault="009B51A1" w:rsidP="009B51A1">
      <w:pPr>
        <w:ind w:left="2334" w:right="959" w:hanging="1153"/>
        <w:jc w:val="right"/>
        <w:rPr>
          <w:b/>
          <w:color w:val="231F20"/>
          <w:sz w:val="20"/>
        </w:rPr>
      </w:pPr>
    </w:p>
    <w:p w14:paraId="5D6F3CB9" w14:textId="77777777" w:rsidR="009B51A1" w:rsidRDefault="009B51A1" w:rsidP="009B51A1">
      <w:pPr>
        <w:ind w:left="2334" w:right="959" w:hanging="1153"/>
        <w:jc w:val="right"/>
        <w:rPr>
          <w:b/>
          <w:color w:val="231F20"/>
          <w:sz w:val="20"/>
        </w:rPr>
      </w:pPr>
    </w:p>
    <w:p w14:paraId="3EB31BDC" w14:textId="1B35D565" w:rsidR="009B51A1" w:rsidRDefault="009B51A1" w:rsidP="009B51A1">
      <w:pPr>
        <w:ind w:left="2334" w:right="959" w:hanging="1153"/>
        <w:jc w:val="right"/>
        <w:rPr>
          <w:b/>
          <w:color w:val="231F20"/>
          <w:w w:val="99"/>
          <w:sz w:val="20"/>
        </w:rPr>
      </w:pPr>
      <w:r>
        <w:rPr>
          <w:b/>
          <w:color w:val="231F20"/>
          <w:sz w:val="20"/>
        </w:rPr>
        <w:t>Incorporated in the Republic of South Africa</w:t>
      </w:r>
      <w:r>
        <w:rPr>
          <w:b/>
          <w:color w:val="231F20"/>
          <w:w w:val="99"/>
          <w:sz w:val="20"/>
        </w:rPr>
        <w:t xml:space="preserve"> </w:t>
      </w:r>
      <w:r>
        <w:rPr>
          <w:b/>
          <w:color w:val="231F20"/>
          <w:sz w:val="20"/>
        </w:rPr>
        <w:t xml:space="preserve">Registration No. </w:t>
      </w:r>
      <w:r w:rsidRPr="009B51A1">
        <w:rPr>
          <w:b/>
          <w:color w:val="231F20"/>
          <w:sz w:val="20"/>
        </w:rPr>
        <w:t>2018/195570/07</w:t>
      </w:r>
    </w:p>
    <w:p w14:paraId="48A8375F" w14:textId="7B484673" w:rsidR="009B51A1" w:rsidRPr="009B51A1" w:rsidRDefault="009B51A1" w:rsidP="009B51A1">
      <w:pPr>
        <w:ind w:left="2334" w:right="959" w:hanging="1153"/>
        <w:jc w:val="right"/>
        <w:rPr>
          <w:b/>
          <w:color w:val="231F20"/>
          <w:sz w:val="20"/>
        </w:rPr>
      </w:pPr>
      <w:r>
        <w:rPr>
          <w:b/>
          <w:color w:val="231F20"/>
          <w:sz w:val="20"/>
        </w:rPr>
        <w:t>SARS Reference No. VCC</w:t>
      </w:r>
      <w:r w:rsidRPr="00DF63D5">
        <w:rPr>
          <w:b/>
          <w:color w:val="231F20"/>
          <w:sz w:val="20"/>
        </w:rPr>
        <w:t>-0113</w:t>
      </w:r>
      <w:r>
        <w:rPr>
          <w:b/>
          <w:color w:val="231F20"/>
          <w:w w:val="99"/>
          <w:sz w:val="20"/>
        </w:rPr>
        <w:t xml:space="preserve"> </w:t>
      </w:r>
    </w:p>
    <w:p w14:paraId="31CB2368" w14:textId="675F6D24" w:rsidR="009B51A1" w:rsidRDefault="009B51A1" w:rsidP="009B51A1">
      <w:pPr>
        <w:ind w:left="2334" w:right="959" w:hanging="1153"/>
        <w:jc w:val="right"/>
        <w:rPr>
          <w:b/>
          <w:sz w:val="20"/>
        </w:rPr>
      </w:pPr>
      <w:r>
        <w:rPr>
          <w:b/>
          <w:color w:val="231F20"/>
          <w:sz w:val="20"/>
        </w:rPr>
        <w:t>FSP License No.</w:t>
      </w:r>
      <w:r w:rsidRPr="009B51A1">
        <w:t xml:space="preserve"> </w:t>
      </w:r>
      <w:r w:rsidRPr="009B51A1">
        <w:rPr>
          <w:b/>
          <w:color w:val="231F20"/>
          <w:sz w:val="20"/>
        </w:rPr>
        <w:t>49526</w:t>
      </w:r>
    </w:p>
    <w:p w14:paraId="00BA7A2F" w14:textId="77777777" w:rsidR="00960CA6" w:rsidRDefault="00960CA6">
      <w:pPr>
        <w:rPr>
          <w:rFonts w:ascii="Times New Roman"/>
          <w:sz w:val="25"/>
        </w:rPr>
        <w:sectPr w:rsidR="00960CA6">
          <w:type w:val="continuous"/>
          <w:pgSz w:w="12590" w:h="16190"/>
          <w:pgMar w:top="760" w:right="840" w:bottom="280" w:left="640" w:header="720" w:footer="720" w:gutter="0"/>
          <w:cols w:space="720"/>
        </w:sectPr>
      </w:pPr>
    </w:p>
    <w:p w14:paraId="0CEE1007" w14:textId="77777777" w:rsidR="00960CA6" w:rsidRDefault="00534ECF">
      <w:pPr>
        <w:pStyle w:val="Heading1"/>
        <w:numPr>
          <w:ilvl w:val="0"/>
          <w:numId w:val="3"/>
        </w:numPr>
        <w:tabs>
          <w:tab w:val="left" w:pos="700"/>
          <w:tab w:val="left" w:pos="701"/>
        </w:tabs>
        <w:spacing w:before="80"/>
        <w:ind w:hanging="568"/>
      </w:pPr>
      <w:r>
        <w:lastRenderedPageBreak/>
        <w:t>DEFINITIONS AND</w:t>
      </w:r>
      <w:r>
        <w:rPr>
          <w:spacing w:val="2"/>
        </w:rPr>
        <w:t xml:space="preserve"> </w:t>
      </w:r>
      <w:r>
        <w:t>INTERPRETATIONS</w:t>
      </w:r>
    </w:p>
    <w:p w14:paraId="23E9A3CE" w14:textId="77777777" w:rsidR="00960CA6" w:rsidRDefault="00960CA6">
      <w:pPr>
        <w:pStyle w:val="BodyText"/>
        <w:spacing w:before="4"/>
        <w:rPr>
          <w:b/>
          <w:sz w:val="17"/>
        </w:rPr>
      </w:pPr>
    </w:p>
    <w:p w14:paraId="553DCAD9" w14:textId="77777777" w:rsidR="00960CA6" w:rsidRDefault="00534ECF" w:rsidP="005479A5">
      <w:pPr>
        <w:pStyle w:val="BodyText"/>
        <w:spacing w:before="1"/>
        <w:ind w:left="986" w:right="777"/>
        <w:jc w:val="both"/>
      </w:pPr>
      <w:r>
        <w:t>In this private placement memorandum and in the annexure hereto, unless the context indicates otherwise,</w:t>
      </w:r>
      <w:r>
        <w:rPr>
          <w:spacing w:val="-6"/>
        </w:rPr>
        <w:t xml:space="preserve"> </w:t>
      </w:r>
      <w:r>
        <w:t>the</w:t>
      </w:r>
      <w:r>
        <w:rPr>
          <w:spacing w:val="-2"/>
        </w:rPr>
        <w:t xml:space="preserve"> </w:t>
      </w:r>
      <w:r>
        <w:t>words</w:t>
      </w:r>
      <w:r>
        <w:rPr>
          <w:spacing w:val="-4"/>
        </w:rPr>
        <w:t xml:space="preserve"> </w:t>
      </w:r>
      <w:r>
        <w:t>in</w:t>
      </w:r>
      <w:r>
        <w:rPr>
          <w:spacing w:val="-5"/>
        </w:rPr>
        <w:t xml:space="preserve"> </w:t>
      </w:r>
      <w:r>
        <w:t>the</w:t>
      </w:r>
      <w:r>
        <w:rPr>
          <w:spacing w:val="-3"/>
        </w:rPr>
        <w:t xml:space="preserve"> </w:t>
      </w:r>
      <w:r>
        <w:t>first</w:t>
      </w:r>
      <w:r>
        <w:rPr>
          <w:spacing w:val="-4"/>
        </w:rPr>
        <w:t xml:space="preserve"> </w:t>
      </w:r>
      <w:r>
        <w:t>column</w:t>
      </w:r>
      <w:r>
        <w:rPr>
          <w:spacing w:val="-5"/>
        </w:rPr>
        <w:t xml:space="preserve"> </w:t>
      </w:r>
      <w:r>
        <w:t>have</w:t>
      </w:r>
      <w:r>
        <w:rPr>
          <w:spacing w:val="-5"/>
        </w:rPr>
        <w:t xml:space="preserve"> </w:t>
      </w:r>
      <w:r>
        <w:t>the</w:t>
      </w:r>
      <w:r>
        <w:rPr>
          <w:spacing w:val="-5"/>
        </w:rPr>
        <w:t xml:space="preserve"> </w:t>
      </w:r>
      <w:r>
        <w:t>meanings</w:t>
      </w:r>
      <w:r>
        <w:rPr>
          <w:spacing w:val="-4"/>
        </w:rPr>
        <w:t xml:space="preserve"> </w:t>
      </w:r>
      <w:r>
        <w:t>stated</w:t>
      </w:r>
      <w:r>
        <w:rPr>
          <w:spacing w:val="-5"/>
        </w:rPr>
        <w:t xml:space="preserve"> </w:t>
      </w:r>
      <w:r>
        <w:t>opposite</w:t>
      </w:r>
      <w:r>
        <w:rPr>
          <w:spacing w:val="-5"/>
        </w:rPr>
        <w:t xml:space="preserve"> </w:t>
      </w:r>
      <w:r>
        <w:t>them in</w:t>
      </w:r>
      <w:r>
        <w:rPr>
          <w:spacing w:val="-6"/>
        </w:rPr>
        <w:t xml:space="preserve"> </w:t>
      </w:r>
      <w:r>
        <w:t>the</w:t>
      </w:r>
      <w:r>
        <w:rPr>
          <w:spacing w:val="-5"/>
        </w:rPr>
        <w:t xml:space="preserve"> </w:t>
      </w:r>
      <w:r>
        <w:t>second</w:t>
      </w:r>
      <w:r>
        <w:rPr>
          <w:spacing w:val="-5"/>
        </w:rPr>
        <w:t xml:space="preserve"> </w:t>
      </w:r>
      <w:r>
        <w:t>column, references</w:t>
      </w:r>
      <w:r>
        <w:rPr>
          <w:spacing w:val="-12"/>
        </w:rPr>
        <w:t xml:space="preserve"> </w:t>
      </w:r>
      <w:r>
        <w:t>to</w:t>
      </w:r>
      <w:r>
        <w:rPr>
          <w:spacing w:val="-12"/>
        </w:rPr>
        <w:t xml:space="preserve"> </w:t>
      </w:r>
      <w:r>
        <w:t>the</w:t>
      </w:r>
      <w:r>
        <w:rPr>
          <w:spacing w:val="-12"/>
        </w:rPr>
        <w:t xml:space="preserve"> </w:t>
      </w:r>
      <w:r>
        <w:t>singular</w:t>
      </w:r>
      <w:r>
        <w:rPr>
          <w:spacing w:val="-12"/>
        </w:rPr>
        <w:t xml:space="preserve"> </w:t>
      </w:r>
      <w:r>
        <w:t>include</w:t>
      </w:r>
      <w:r>
        <w:rPr>
          <w:spacing w:val="-12"/>
        </w:rPr>
        <w:t xml:space="preserve"> </w:t>
      </w:r>
      <w:r>
        <w:t>the</w:t>
      </w:r>
      <w:r>
        <w:rPr>
          <w:spacing w:val="-12"/>
        </w:rPr>
        <w:t xml:space="preserve"> </w:t>
      </w:r>
      <w:r>
        <w:t>plural</w:t>
      </w:r>
      <w:r>
        <w:rPr>
          <w:spacing w:val="-13"/>
        </w:rPr>
        <w:t xml:space="preserve"> </w:t>
      </w:r>
      <w:r>
        <w:t>and</w:t>
      </w:r>
      <w:r>
        <w:rPr>
          <w:spacing w:val="-12"/>
        </w:rPr>
        <w:t xml:space="preserve"> </w:t>
      </w:r>
      <w:r>
        <w:rPr>
          <w:i/>
        </w:rPr>
        <w:t>vice</w:t>
      </w:r>
      <w:r>
        <w:rPr>
          <w:i/>
          <w:spacing w:val="-12"/>
        </w:rPr>
        <w:t xml:space="preserve"> </w:t>
      </w:r>
      <w:r>
        <w:rPr>
          <w:i/>
        </w:rPr>
        <w:t>versa;</w:t>
      </w:r>
      <w:r>
        <w:rPr>
          <w:i/>
          <w:spacing w:val="-12"/>
        </w:rPr>
        <w:t xml:space="preserve"> </w:t>
      </w:r>
      <w:r>
        <w:t>words</w:t>
      </w:r>
      <w:r>
        <w:rPr>
          <w:spacing w:val="-11"/>
        </w:rPr>
        <w:t xml:space="preserve"> </w:t>
      </w:r>
      <w:r>
        <w:t>denoting</w:t>
      </w:r>
      <w:r>
        <w:rPr>
          <w:spacing w:val="-12"/>
        </w:rPr>
        <w:t xml:space="preserve"> </w:t>
      </w:r>
      <w:r>
        <w:t>one</w:t>
      </w:r>
      <w:r>
        <w:rPr>
          <w:spacing w:val="-12"/>
        </w:rPr>
        <w:t xml:space="preserve"> </w:t>
      </w:r>
      <w:r>
        <w:t>gender</w:t>
      </w:r>
      <w:r>
        <w:rPr>
          <w:spacing w:val="-11"/>
        </w:rPr>
        <w:t xml:space="preserve"> </w:t>
      </w:r>
      <w:r>
        <w:t>include</w:t>
      </w:r>
      <w:r>
        <w:rPr>
          <w:spacing w:val="-10"/>
        </w:rPr>
        <w:t xml:space="preserve"> </w:t>
      </w:r>
      <w:r>
        <w:t>the</w:t>
      </w:r>
      <w:r>
        <w:rPr>
          <w:spacing w:val="-12"/>
        </w:rPr>
        <w:t xml:space="preserve"> </w:t>
      </w:r>
      <w:r>
        <w:t xml:space="preserve">other gender; and expressions denoting a natural person include an artificial person and </w:t>
      </w:r>
      <w:r>
        <w:rPr>
          <w:i/>
        </w:rPr>
        <w:t>vice</w:t>
      </w:r>
      <w:r>
        <w:rPr>
          <w:i/>
          <w:spacing w:val="-8"/>
        </w:rPr>
        <w:t xml:space="preserve"> </w:t>
      </w:r>
      <w:r>
        <w:rPr>
          <w:i/>
        </w:rPr>
        <w:t>versa</w:t>
      </w:r>
      <w:r>
        <w:t>:</w:t>
      </w:r>
    </w:p>
    <w:p w14:paraId="3E9BC115" w14:textId="77777777" w:rsidR="00960CA6" w:rsidRDefault="00960CA6" w:rsidP="00534ECF">
      <w:pPr>
        <w:pStyle w:val="BodyText"/>
        <w:spacing w:before="2"/>
        <w:jc w:val="both"/>
        <w:rPr>
          <w:sz w:val="17"/>
        </w:rPr>
      </w:pPr>
    </w:p>
    <w:p w14:paraId="784B277B" w14:textId="367B48A0" w:rsidR="00960CA6" w:rsidRDefault="00534ECF" w:rsidP="00534ECF">
      <w:pPr>
        <w:pStyle w:val="BodyText"/>
        <w:spacing w:before="1"/>
        <w:ind w:left="986"/>
        <w:jc w:val="both"/>
      </w:pPr>
      <w:r>
        <w:t xml:space="preserve">“The Act” or “the Companies Act” The Companies Act, 71 of </w:t>
      </w:r>
      <w:r w:rsidR="00A7021D">
        <w:t>2008.</w:t>
      </w:r>
    </w:p>
    <w:p w14:paraId="76368640" w14:textId="77777777" w:rsidR="00960CA6" w:rsidRDefault="00960CA6" w:rsidP="00534ECF">
      <w:pPr>
        <w:pStyle w:val="BodyText"/>
        <w:spacing w:before="4"/>
        <w:jc w:val="both"/>
        <w:rPr>
          <w:sz w:val="17"/>
        </w:rPr>
      </w:pPr>
    </w:p>
    <w:p w14:paraId="24C94D19" w14:textId="526C7534" w:rsidR="00960CA6" w:rsidRDefault="00534ECF" w:rsidP="00534ECF">
      <w:pPr>
        <w:pStyle w:val="BodyText"/>
        <w:tabs>
          <w:tab w:val="left" w:pos="4387"/>
        </w:tabs>
        <w:ind w:left="4387" w:right="641" w:hanging="3402"/>
        <w:jc w:val="both"/>
      </w:pPr>
      <w:r>
        <w:t>“Application</w:t>
      </w:r>
      <w:r>
        <w:rPr>
          <w:spacing w:val="-3"/>
        </w:rPr>
        <w:t xml:space="preserve"> </w:t>
      </w:r>
      <w:r>
        <w:t>form”</w:t>
      </w:r>
      <w:r>
        <w:tab/>
        <w:t>the</w:t>
      </w:r>
      <w:r>
        <w:rPr>
          <w:spacing w:val="-11"/>
        </w:rPr>
        <w:t xml:space="preserve"> </w:t>
      </w:r>
      <w:r>
        <w:t>application</w:t>
      </w:r>
      <w:r>
        <w:rPr>
          <w:spacing w:val="-9"/>
        </w:rPr>
        <w:t xml:space="preserve"> </w:t>
      </w:r>
      <w:r>
        <w:t>form</w:t>
      </w:r>
      <w:r>
        <w:rPr>
          <w:spacing w:val="-5"/>
        </w:rPr>
        <w:t xml:space="preserve"> </w:t>
      </w:r>
      <w:r>
        <w:t>in</w:t>
      </w:r>
      <w:r>
        <w:rPr>
          <w:spacing w:val="-10"/>
        </w:rPr>
        <w:t xml:space="preserve"> </w:t>
      </w:r>
      <w:r>
        <w:t>respect</w:t>
      </w:r>
      <w:r>
        <w:rPr>
          <w:spacing w:val="-10"/>
        </w:rPr>
        <w:t xml:space="preserve"> </w:t>
      </w:r>
      <w:r>
        <w:t>of</w:t>
      </w:r>
      <w:r>
        <w:rPr>
          <w:spacing w:val="-8"/>
        </w:rPr>
        <w:t xml:space="preserve"> </w:t>
      </w:r>
      <w:r>
        <w:t>the</w:t>
      </w:r>
      <w:r>
        <w:rPr>
          <w:spacing w:val="-7"/>
        </w:rPr>
        <w:t xml:space="preserve"> </w:t>
      </w:r>
      <w:r>
        <w:t>private</w:t>
      </w:r>
      <w:r>
        <w:rPr>
          <w:spacing w:val="-9"/>
        </w:rPr>
        <w:t xml:space="preserve"> </w:t>
      </w:r>
      <w:r>
        <w:t>placement,</w:t>
      </w:r>
      <w:r>
        <w:rPr>
          <w:spacing w:val="-10"/>
        </w:rPr>
        <w:t xml:space="preserve"> </w:t>
      </w:r>
      <w:r>
        <w:t>attached to and forming part of this private placement</w:t>
      </w:r>
      <w:r>
        <w:rPr>
          <w:spacing w:val="-9"/>
        </w:rPr>
        <w:t xml:space="preserve"> </w:t>
      </w:r>
      <w:r w:rsidR="00C902C9">
        <w:t>memorandum.</w:t>
      </w:r>
    </w:p>
    <w:p w14:paraId="599F77B2" w14:textId="77777777" w:rsidR="00960CA6" w:rsidRDefault="00960CA6" w:rsidP="00534ECF">
      <w:pPr>
        <w:pStyle w:val="BodyText"/>
        <w:spacing w:before="4"/>
        <w:jc w:val="both"/>
        <w:rPr>
          <w:sz w:val="17"/>
        </w:rPr>
      </w:pPr>
    </w:p>
    <w:p w14:paraId="55BFC9AB" w14:textId="19A4438C" w:rsidR="00960CA6" w:rsidRDefault="00534ECF" w:rsidP="00534ECF">
      <w:pPr>
        <w:pStyle w:val="BodyText"/>
        <w:tabs>
          <w:tab w:val="left" w:pos="4387"/>
        </w:tabs>
        <w:ind w:left="4387" w:right="643" w:hanging="3347"/>
        <w:jc w:val="both"/>
      </w:pPr>
      <w:r>
        <w:t>“Business</w:t>
      </w:r>
      <w:r>
        <w:rPr>
          <w:spacing w:val="-5"/>
        </w:rPr>
        <w:t xml:space="preserve"> </w:t>
      </w:r>
      <w:r>
        <w:t>day”</w:t>
      </w:r>
      <w:r>
        <w:tab/>
        <w:t xml:space="preserve">any day other than a Saturday, </w:t>
      </w:r>
      <w:r w:rsidR="00E30622">
        <w:t>Sunday,</w:t>
      </w:r>
      <w:r>
        <w:t xml:space="preserve"> or official public holiday in South</w:t>
      </w:r>
      <w:r>
        <w:rPr>
          <w:spacing w:val="1"/>
        </w:rPr>
        <w:t xml:space="preserve"> </w:t>
      </w:r>
      <w:r w:rsidR="00C902C9">
        <w:t>Africa.</w:t>
      </w:r>
    </w:p>
    <w:p w14:paraId="39A89570" w14:textId="77777777" w:rsidR="00960CA6" w:rsidRDefault="00960CA6" w:rsidP="00534ECF">
      <w:pPr>
        <w:pStyle w:val="BodyText"/>
        <w:spacing w:before="5"/>
        <w:jc w:val="both"/>
        <w:rPr>
          <w:sz w:val="17"/>
        </w:rPr>
      </w:pPr>
    </w:p>
    <w:p w14:paraId="1379CE3F" w14:textId="5448A858" w:rsidR="00960CA6" w:rsidRDefault="00534ECF" w:rsidP="00534ECF">
      <w:pPr>
        <w:pStyle w:val="BodyText"/>
        <w:tabs>
          <w:tab w:val="left" w:pos="4387"/>
        </w:tabs>
        <w:ind w:left="4387" w:right="636" w:hanging="3402"/>
        <w:jc w:val="both"/>
      </w:pPr>
      <w:r>
        <w:t>“12</w:t>
      </w:r>
      <w:r>
        <w:rPr>
          <w:spacing w:val="-2"/>
        </w:rPr>
        <w:t xml:space="preserve"> </w:t>
      </w:r>
      <w:r>
        <w:t>J”</w:t>
      </w:r>
      <w:r>
        <w:tab/>
      </w:r>
      <w:r w:rsidR="009B51A1" w:rsidRPr="009B51A1">
        <w:t xml:space="preserve">GROWTH TREE INVESTMENTS LIMITED </w:t>
      </w:r>
      <w:r>
        <w:t>(</w:t>
      </w:r>
      <w:r w:rsidR="009B51A1" w:rsidRPr="009B51A1">
        <w:t>2018/195570/07</w:t>
      </w:r>
      <w:r>
        <w:t xml:space="preserve">), a </w:t>
      </w:r>
      <w:r w:rsidR="009B51A1">
        <w:t>private</w:t>
      </w:r>
      <w:r>
        <w:t xml:space="preserve"> company duly registered and incorporated in accordance with the laws of South </w:t>
      </w:r>
      <w:r w:rsidR="00C902C9">
        <w:t>Africa.</w:t>
      </w:r>
    </w:p>
    <w:p w14:paraId="42E9F139" w14:textId="77777777" w:rsidR="00960CA6" w:rsidRDefault="00960CA6" w:rsidP="00534ECF">
      <w:pPr>
        <w:pStyle w:val="BodyText"/>
        <w:spacing w:before="5"/>
        <w:jc w:val="both"/>
        <w:rPr>
          <w:sz w:val="17"/>
        </w:rPr>
      </w:pPr>
    </w:p>
    <w:p w14:paraId="23D7E33D" w14:textId="77777777" w:rsidR="00960CA6" w:rsidRDefault="00534ECF" w:rsidP="00534ECF">
      <w:pPr>
        <w:pStyle w:val="BodyText"/>
        <w:tabs>
          <w:tab w:val="left" w:pos="4387"/>
        </w:tabs>
        <w:ind w:left="986"/>
        <w:jc w:val="both"/>
      </w:pPr>
      <w:r>
        <w:t>“Certificated</w:t>
      </w:r>
      <w:r>
        <w:rPr>
          <w:spacing w:val="-6"/>
        </w:rPr>
        <w:t xml:space="preserve"> </w:t>
      </w:r>
      <w:r>
        <w:t>shares”</w:t>
      </w:r>
      <w:r>
        <w:tab/>
        <w:t>12</w:t>
      </w:r>
      <w:r>
        <w:rPr>
          <w:spacing w:val="-5"/>
        </w:rPr>
        <w:t xml:space="preserve"> </w:t>
      </w:r>
      <w:r>
        <w:t>J</w:t>
      </w:r>
      <w:r>
        <w:rPr>
          <w:spacing w:val="-2"/>
        </w:rPr>
        <w:t xml:space="preserve"> </w:t>
      </w:r>
      <w:r>
        <w:t>shares,</w:t>
      </w:r>
      <w:r>
        <w:rPr>
          <w:spacing w:val="-4"/>
        </w:rPr>
        <w:t xml:space="preserve"> </w:t>
      </w:r>
      <w:r>
        <w:t>title</w:t>
      </w:r>
      <w:r>
        <w:rPr>
          <w:spacing w:val="-4"/>
        </w:rPr>
        <w:t xml:space="preserve"> </w:t>
      </w:r>
      <w:r>
        <w:t>to which</w:t>
      </w:r>
      <w:r>
        <w:rPr>
          <w:spacing w:val="-5"/>
        </w:rPr>
        <w:t xml:space="preserve"> </w:t>
      </w:r>
      <w:r>
        <w:t>is represented</w:t>
      </w:r>
      <w:r>
        <w:rPr>
          <w:spacing w:val="-5"/>
        </w:rPr>
        <w:t xml:space="preserve"> </w:t>
      </w:r>
      <w:r>
        <w:t>by</w:t>
      </w:r>
      <w:r>
        <w:rPr>
          <w:spacing w:val="-4"/>
        </w:rPr>
        <w:t xml:space="preserve"> </w:t>
      </w:r>
      <w:r>
        <w:t>a</w:t>
      </w:r>
      <w:r>
        <w:rPr>
          <w:spacing w:val="-5"/>
        </w:rPr>
        <w:t xml:space="preserve"> </w:t>
      </w:r>
      <w:r>
        <w:t>share</w:t>
      </w:r>
      <w:r>
        <w:rPr>
          <w:spacing w:val="-5"/>
        </w:rPr>
        <w:t xml:space="preserve"> </w:t>
      </w:r>
      <w:r>
        <w:t>certificate</w:t>
      </w:r>
      <w:r>
        <w:rPr>
          <w:spacing w:val="-4"/>
        </w:rPr>
        <w:t xml:space="preserve"> </w:t>
      </w:r>
      <w:r>
        <w:t>or</w:t>
      </w:r>
    </w:p>
    <w:p w14:paraId="2C35523C" w14:textId="77777777" w:rsidR="00960CA6" w:rsidRDefault="00534ECF" w:rsidP="00534ECF">
      <w:pPr>
        <w:pStyle w:val="BodyText"/>
        <w:spacing w:before="1"/>
        <w:ind w:left="4387"/>
        <w:jc w:val="both"/>
      </w:pPr>
      <w:r>
        <w:t>other physical document of title;</w:t>
      </w:r>
    </w:p>
    <w:p w14:paraId="14A08EAF" w14:textId="77777777" w:rsidR="00960CA6" w:rsidRDefault="00960CA6" w:rsidP="00534ECF">
      <w:pPr>
        <w:pStyle w:val="BodyText"/>
        <w:spacing w:before="4"/>
        <w:jc w:val="both"/>
        <w:rPr>
          <w:sz w:val="17"/>
        </w:rPr>
      </w:pPr>
    </w:p>
    <w:p w14:paraId="6E8E7C9B" w14:textId="7003E67C" w:rsidR="00960CA6" w:rsidRDefault="00534ECF" w:rsidP="00534ECF">
      <w:pPr>
        <w:pStyle w:val="BodyText"/>
        <w:tabs>
          <w:tab w:val="left" w:pos="4387"/>
        </w:tabs>
        <w:ind w:left="986"/>
        <w:jc w:val="both"/>
      </w:pPr>
      <w:r>
        <w:t>“CIPC”</w:t>
      </w:r>
      <w:r>
        <w:tab/>
        <w:t>Companies and Intellectual Property</w:t>
      </w:r>
      <w:r>
        <w:rPr>
          <w:spacing w:val="-6"/>
        </w:rPr>
        <w:t xml:space="preserve"> </w:t>
      </w:r>
      <w:r w:rsidR="00C902C9">
        <w:t>Commission.</w:t>
      </w:r>
    </w:p>
    <w:p w14:paraId="6B4F2684" w14:textId="77777777" w:rsidR="00960CA6" w:rsidRDefault="00960CA6" w:rsidP="00534ECF">
      <w:pPr>
        <w:pStyle w:val="BodyText"/>
        <w:spacing w:before="6"/>
        <w:jc w:val="both"/>
        <w:rPr>
          <w:sz w:val="17"/>
        </w:rPr>
      </w:pPr>
    </w:p>
    <w:p w14:paraId="5685787C" w14:textId="0EEDB514" w:rsidR="00960CA6" w:rsidRDefault="00534ECF" w:rsidP="00534ECF">
      <w:pPr>
        <w:pStyle w:val="BodyText"/>
        <w:tabs>
          <w:tab w:val="left" w:pos="4387"/>
        </w:tabs>
        <w:spacing w:before="1"/>
        <w:ind w:left="986"/>
        <w:jc w:val="both"/>
      </w:pPr>
      <w:r>
        <w:t>“Company</w:t>
      </w:r>
      <w:r>
        <w:rPr>
          <w:spacing w:val="-8"/>
        </w:rPr>
        <w:t xml:space="preserve"> </w:t>
      </w:r>
      <w:r>
        <w:t>secretary”</w:t>
      </w:r>
      <w:r>
        <w:tab/>
        <w:t>the company secretary of 12</w:t>
      </w:r>
      <w:r>
        <w:rPr>
          <w:spacing w:val="-5"/>
        </w:rPr>
        <w:t xml:space="preserve"> </w:t>
      </w:r>
      <w:r w:rsidR="00C902C9">
        <w:t>J.</w:t>
      </w:r>
    </w:p>
    <w:p w14:paraId="596C017D" w14:textId="77777777" w:rsidR="00960CA6" w:rsidRDefault="00960CA6" w:rsidP="00534ECF">
      <w:pPr>
        <w:pStyle w:val="BodyText"/>
        <w:spacing w:before="3"/>
        <w:jc w:val="both"/>
        <w:rPr>
          <w:sz w:val="17"/>
        </w:rPr>
      </w:pPr>
    </w:p>
    <w:p w14:paraId="1F820D73" w14:textId="07592884" w:rsidR="00960CA6" w:rsidRDefault="00534ECF" w:rsidP="00534ECF">
      <w:pPr>
        <w:pStyle w:val="BodyText"/>
        <w:tabs>
          <w:tab w:val="left" w:pos="4387"/>
        </w:tabs>
        <w:spacing w:before="1"/>
        <w:ind w:left="986"/>
        <w:jc w:val="both"/>
      </w:pPr>
      <w:r>
        <w:t>“Commissioner”</w:t>
      </w:r>
      <w:r>
        <w:tab/>
        <w:t>Commissioner: South African Revenue</w:t>
      </w:r>
      <w:r>
        <w:rPr>
          <w:spacing w:val="-3"/>
        </w:rPr>
        <w:t xml:space="preserve"> </w:t>
      </w:r>
      <w:r w:rsidR="00C902C9">
        <w:t>Services.</w:t>
      </w:r>
    </w:p>
    <w:p w14:paraId="5B4AC3FA" w14:textId="77777777" w:rsidR="00960CA6" w:rsidRDefault="00960CA6" w:rsidP="00534ECF">
      <w:pPr>
        <w:pStyle w:val="BodyText"/>
        <w:spacing w:before="4"/>
        <w:jc w:val="both"/>
        <w:rPr>
          <w:sz w:val="17"/>
        </w:rPr>
      </w:pPr>
    </w:p>
    <w:p w14:paraId="5E4D276F" w14:textId="39C82CB5" w:rsidR="00960CA6" w:rsidRDefault="00534ECF" w:rsidP="00534ECF">
      <w:pPr>
        <w:pStyle w:val="BodyText"/>
        <w:tabs>
          <w:tab w:val="left" w:pos="4387"/>
        </w:tabs>
        <w:ind w:left="986"/>
        <w:jc w:val="both"/>
      </w:pPr>
      <w:r>
        <w:t>“Directors”</w:t>
      </w:r>
      <w:r>
        <w:tab/>
        <w:t xml:space="preserve">the directors of the 12 </w:t>
      </w:r>
      <w:r w:rsidR="00C902C9">
        <w:t>J.</w:t>
      </w:r>
    </w:p>
    <w:p w14:paraId="50EEB074" w14:textId="77777777" w:rsidR="00960CA6" w:rsidRDefault="00960CA6" w:rsidP="00534ECF">
      <w:pPr>
        <w:pStyle w:val="BodyText"/>
        <w:spacing w:before="4"/>
        <w:jc w:val="both"/>
        <w:rPr>
          <w:sz w:val="17"/>
        </w:rPr>
      </w:pPr>
    </w:p>
    <w:p w14:paraId="6FF437E4" w14:textId="77777777" w:rsidR="00960CA6" w:rsidRDefault="00534ECF" w:rsidP="00534ECF">
      <w:pPr>
        <w:pStyle w:val="BodyText"/>
        <w:tabs>
          <w:tab w:val="left" w:pos="4387"/>
        </w:tabs>
        <w:ind w:left="986"/>
        <w:jc w:val="both"/>
      </w:pPr>
      <w:r>
        <w:t>“Documents</w:t>
      </w:r>
      <w:r>
        <w:rPr>
          <w:spacing w:val="-4"/>
        </w:rPr>
        <w:t xml:space="preserve"> </w:t>
      </w:r>
      <w:r>
        <w:t>of</w:t>
      </w:r>
      <w:r>
        <w:rPr>
          <w:spacing w:val="-3"/>
        </w:rPr>
        <w:t xml:space="preserve"> </w:t>
      </w:r>
      <w:r>
        <w:t>title”</w:t>
      </w:r>
      <w:r>
        <w:tab/>
        <w:t>share</w:t>
      </w:r>
      <w:r>
        <w:rPr>
          <w:spacing w:val="12"/>
        </w:rPr>
        <w:t xml:space="preserve"> </w:t>
      </w:r>
      <w:r>
        <w:t>certificates,</w:t>
      </w:r>
      <w:r>
        <w:rPr>
          <w:spacing w:val="13"/>
        </w:rPr>
        <w:t xml:space="preserve"> </w:t>
      </w:r>
      <w:r>
        <w:t>certified</w:t>
      </w:r>
      <w:r>
        <w:rPr>
          <w:spacing w:val="14"/>
        </w:rPr>
        <w:t xml:space="preserve"> </w:t>
      </w:r>
      <w:r>
        <w:t>transfer</w:t>
      </w:r>
      <w:r>
        <w:rPr>
          <w:spacing w:val="13"/>
        </w:rPr>
        <w:t xml:space="preserve"> </w:t>
      </w:r>
      <w:r>
        <w:t>deeds</w:t>
      </w:r>
      <w:r>
        <w:rPr>
          <w:spacing w:val="13"/>
        </w:rPr>
        <w:t xml:space="preserve"> </w:t>
      </w:r>
      <w:r>
        <w:t>in</w:t>
      </w:r>
      <w:r>
        <w:rPr>
          <w:spacing w:val="12"/>
        </w:rPr>
        <w:t xml:space="preserve"> </w:t>
      </w:r>
      <w:r>
        <w:t>respect</w:t>
      </w:r>
      <w:r>
        <w:rPr>
          <w:spacing w:val="15"/>
        </w:rPr>
        <w:t xml:space="preserve"> </w:t>
      </w:r>
      <w:r>
        <w:t>of</w:t>
      </w:r>
      <w:r>
        <w:rPr>
          <w:spacing w:val="14"/>
        </w:rPr>
        <w:t xml:space="preserve"> </w:t>
      </w:r>
      <w:r>
        <w:t>balance</w:t>
      </w:r>
    </w:p>
    <w:p w14:paraId="0711194C" w14:textId="62EF4943" w:rsidR="00960CA6" w:rsidRDefault="00534ECF" w:rsidP="00534ECF">
      <w:pPr>
        <w:pStyle w:val="BodyText"/>
        <w:ind w:left="4387" w:right="642"/>
        <w:jc w:val="both"/>
      </w:pPr>
      <w:r>
        <w:t xml:space="preserve">Receipts or any other documents of title acceptable to 12 J in respect of </w:t>
      </w:r>
      <w:r w:rsidR="00C902C9">
        <w:t>shares.</w:t>
      </w:r>
    </w:p>
    <w:p w14:paraId="360428A4" w14:textId="77777777" w:rsidR="00960CA6" w:rsidRDefault="00960CA6" w:rsidP="00534ECF">
      <w:pPr>
        <w:pStyle w:val="BodyText"/>
        <w:spacing w:before="5"/>
        <w:jc w:val="both"/>
        <w:rPr>
          <w:sz w:val="17"/>
        </w:rPr>
      </w:pPr>
    </w:p>
    <w:p w14:paraId="5897DF9D" w14:textId="28633FF8" w:rsidR="00960CA6" w:rsidRDefault="00534ECF" w:rsidP="00534ECF">
      <w:pPr>
        <w:pStyle w:val="BodyText"/>
        <w:tabs>
          <w:tab w:val="left" w:pos="4387"/>
        </w:tabs>
        <w:ind w:left="986"/>
        <w:jc w:val="both"/>
      </w:pPr>
      <w:r>
        <w:t>“FAIS</w:t>
      </w:r>
      <w:r>
        <w:rPr>
          <w:spacing w:val="-2"/>
        </w:rPr>
        <w:t xml:space="preserve"> </w:t>
      </w:r>
      <w:r>
        <w:t>Act”</w:t>
      </w:r>
      <w:r>
        <w:tab/>
        <w:t>Financial Advisory and Intermediary Services Act, 37 of</w:t>
      </w:r>
      <w:r>
        <w:rPr>
          <w:spacing w:val="-8"/>
        </w:rPr>
        <w:t xml:space="preserve"> </w:t>
      </w:r>
      <w:r w:rsidR="00C902C9">
        <w:t>2002.</w:t>
      </w:r>
    </w:p>
    <w:p w14:paraId="556A612D" w14:textId="77777777" w:rsidR="00960CA6" w:rsidRDefault="00960CA6" w:rsidP="00534ECF">
      <w:pPr>
        <w:pStyle w:val="BodyText"/>
        <w:spacing w:before="4"/>
        <w:jc w:val="both"/>
        <w:rPr>
          <w:sz w:val="17"/>
        </w:rPr>
      </w:pPr>
    </w:p>
    <w:p w14:paraId="6D1EDEB3" w14:textId="60B9A47C" w:rsidR="00960CA6" w:rsidRDefault="00534ECF" w:rsidP="00534ECF">
      <w:pPr>
        <w:pStyle w:val="BodyText"/>
        <w:tabs>
          <w:tab w:val="left" w:pos="4387"/>
        </w:tabs>
        <w:ind w:left="4387" w:right="642" w:hanging="3402"/>
        <w:jc w:val="both"/>
      </w:pPr>
      <w:r>
        <w:t>“FSB”</w:t>
      </w:r>
      <w:r>
        <w:tab/>
        <w:t>Financial</w:t>
      </w:r>
      <w:r>
        <w:rPr>
          <w:spacing w:val="-10"/>
        </w:rPr>
        <w:t xml:space="preserve"> </w:t>
      </w:r>
      <w:r>
        <w:t>Services</w:t>
      </w:r>
      <w:r>
        <w:rPr>
          <w:spacing w:val="-8"/>
        </w:rPr>
        <w:t xml:space="preserve"> </w:t>
      </w:r>
      <w:r>
        <w:t>Board,</w:t>
      </w:r>
      <w:r>
        <w:rPr>
          <w:spacing w:val="-9"/>
        </w:rPr>
        <w:t xml:space="preserve"> </w:t>
      </w:r>
      <w:r>
        <w:t>administrator</w:t>
      </w:r>
      <w:r>
        <w:rPr>
          <w:spacing w:val="-8"/>
        </w:rPr>
        <w:t xml:space="preserve"> </w:t>
      </w:r>
      <w:r>
        <w:t>of</w:t>
      </w:r>
      <w:r>
        <w:rPr>
          <w:spacing w:val="-8"/>
        </w:rPr>
        <w:t xml:space="preserve"> </w:t>
      </w:r>
      <w:r>
        <w:t>the</w:t>
      </w:r>
      <w:r>
        <w:rPr>
          <w:spacing w:val="-9"/>
        </w:rPr>
        <w:t xml:space="preserve"> </w:t>
      </w:r>
      <w:r>
        <w:t>Financial</w:t>
      </w:r>
      <w:r>
        <w:rPr>
          <w:spacing w:val="-7"/>
        </w:rPr>
        <w:t xml:space="preserve"> </w:t>
      </w:r>
      <w:r>
        <w:t>Services Board Act, 97 of 1990, and the FAIS</w:t>
      </w:r>
      <w:r>
        <w:rPr>
          <w:spacing w:val="3"/>
        </w:rPr>
        <w:t xml:space="preserve"> </w:t>
      </w:r>
      <w:r w:rsidR="00C902C9">
        <w:t>Act.</w:t>
      </w:r>
    </w:p>
    <w:p w14:paraId="545273AF" w14:textId="77777777" w:rsidR="00960CA6" w:rsidRDefault="00960CA6" w:rsidP="00534ECF">
      <w:pPr>
        <w:pStyle w:val="BodyText"/>
        <w:spacing w:before="5"/>
        <w:jc w:val="both"/>
        <w:rPr>
          <w:sz w:val="17"/>
        </w:rPr>
      </w:pPr>
    </w:p>
    <w:p w14:paraId="7A2CE7BF" w14:textId="77777777" w:rsidR="00960CA6" w:rsidRDefault="00534ECF" w:rsidP="00534ECF">
      <w:pPr>
        <w:pStyle w:val="BodyText"/>
        <w:tabs>
          <w:tab w:val="left" w:pos="4387"/>
        </w:tabs>
        <w:ind w:left="986"/>
        <w:jc w:val="both"/>
      </w:pPr>
      <w:r>
        <w:t>“Impermissible</w:t>
      </w:r>
      <w:r>
        <w:rPr>
          <w:spacing w:val="-6"/>
        </w:rPr>
        <w:t xml:space="preserve"> </w:t>
      </w:r>
      <w:r>
        <w:t>trade”</w:t>
      </w:r>
      <w:r>
        <w:tab/>
        <w:t>trade</w:t>
      </w:r>
      <w:r>
        <w:rPr>
          <w:spacing w:val="7"/>
        </w:rPr>
        <w:t xml:space="preserve"> </w:t>
      </w:r>
      <w:r>
        <w:t>carried</w:t>
      </w:r>
      <w:r>
        <w:rPr>
          <w:spacing w:val="8"/>
        </w:rPr>
        <w:t xml:space="preserve"> </w:t>
      </w:r>
      <w:r>
        <w:t>on</w:t>
      </w:r>
      <w:r>
        <w:rPr>
          <w:spacing w:val="9"/>
        </w:rPr>
        <w:t xml:space="preserve"> </w:t>
      </w:r>
      <w:r>
        <w:t>in</w:t>
      </w:r>
      <w:r>
        <w:rPr>
          <w:spacing w:val="7"/>
        </w:rPr>
        <w:t xml:space="preserve"> </w:t>
      </w:r>
      <w:r>
        <w:t>respect</w:t>
      </w:r>
      <w:r>
        <w:rPr>
          <w:spacing w:val="10"/>
        </w:rPr>
        <w:t xml:space="preserve"> </w:t>
      </w:r>
      <w:r>
        <w:t>of</w:t>
      </w:r>
      <w:r>
        <w:rPr>
          <w:spacing w:val="9"/>
        </w:rPr>
        <w:t xml:space="preserve"> </w:t>
      </w:r>
      <w:r>
        <w:t>immovable</w:t>
      </w:r>
      <w:r>
        <w:rPr>
          <w:spacing w:val="9"/>
        </w:rPr>
        <w:t xml:space="preserve"> </w:t>
      </w:r>
      <w:r>
        <w:t>property</w:t>
      </w:r>
      <w:r>
        <w:rPr>
          <w:spacing w:val="7"/>
        </w:rPr>
        <w:t xml:space="preserve"> </w:t>
      </w:r>
      <w:r>
        <w:t>other</w:t>
      </w:r>
      <w:r>
        <w:rPr>
          <w:spacing w:val="8"/>
        </w:rPr>
        <w:t xml:space="preserve"> </w:t>
      </w:r>
      <w:r>
        <w:t>than</w:t>
      </w:r>
      <w:r>
        <w:rPr>
          <w:spacing w:val="7"/>
        </w:rPr>
        <w:t xml:space="preserve"> </w:t>
      </w:r>
      <w:r>
        <w:t>as</w:t>
      </w:r>
    </w:p>
    <w:p w14:paraId="27C38F29" w14:textId="77777777" w:rsidR="00960CA6" w:rsidRDefault="00534ECF" w:rsidP="00534ECF">
      <w:pPr>
        <w:pStyle w:val="BodyText"/>
        <w:ind w:left="4387" w:right="636"/>
        <w:jc w:val="both"/>
      </w:pPr>
      <w:r>
        <w:t>a trade carried on as an hotel keeper, banking as defined in the Banks Act, 94 of 1990 , money-lending or hire-purchase financing, long-term insurance as defined in the Long-Term Insurance Act, 52 of 1998 , short-term insurance as defined in the Short-Term Insurance Act, 53 of 1998 , financial or advisory services (including legal, tax advisors, stock broking, management consulting, audit or accounting), gambling, liquor, tobacco, arms, ammunition, a franchise or any trade carried out mainly outside of South Africa;</w:t>
      </w:r>
    </w:p>
    <w:p w14:paraId="1457ECA4" w14:textId="77777777" w:rsidR="00960CA6" w:rsidRDefault="00960CA6" w:rsidP="00534ECF">
      <w:pPr>
        <w:pStyle w:val="BodyText"/>
        <w:spacing w:before="5"/>
        <w:jc w:val="both"/>
        <w:rPr>
          <w:sz w:val="17"/>
        </w:rPr>
      </w:pPr>
    </w:p>
    <w:p w14:paraId="0C1E13C4" w14:textId="7CC09BC1" w:rsidR="00960CA6" w:rsidRDefault="00534ECF" w:rsidP="00534ECF">
      <w:pPr>
        <w:pStyle w:val="BodyText"/>
        <w:tabs>
          <w:tab w:val="left" w:pos="4387"/>
        </w:tabs>
        <w:spacing w:before="1"/>
        <w:ind w:left="986"/>
        <w:jc w:val="both"/>
      </w:pPr>
      <w:r>
        <w:t>“Income</w:t>
      </w:r>
      <w:r>
        <w:rPr>
          <w:spacing w:val="-5"/>
        </w:rPr>
        <w:t xml:space="preserve"> </w:t>
      </w:r>
      <w:r>
        <w:t>Tax Act”</w:t>
      </w:r>
      <w:r>
        <w:tab/>
        <w:t>the Income Tax Act, 58 of 1962, as</w:t>
      </w:r>
      <w:r>
        <w:rPr>
          <w:spacing w:val="-7"/>
        </w:rPr>
        <w:t xml:space="preserve"> </w:t>
      </w:r>
      <w:r w:rsidR="00C902C9">
        <w:t>amended.</w:t>
      </w:r>
    </w:p>
    <w:p w14:paraId="78E904EA" w14:textId="77777777" w:rsidR="00960CA6" w:rsidRDefault="00960CA6" w:rsidP="00534ECF">
      <w:pPr>
        <w:pStyle w:val="BodyText"/>
        <w:spacing w:before="4"/>
        <w:jc w:val="both"/>
        <w:rPr>
          <w:sz w:val="17"/>
        </w:rPr>
      </w:pPr>
    </w:p>
    <w:p w14:paraId="1E6E867C" w14:textId="7EBC304F" w:rsidR="00960CA6" w:rsidRDefault="00534ECF" w:rsidP="00534ECF">
      <w:pPr>
        <w:pStyle w:val="BodyText"/>
        <w:tabs>
          <w:tab w:val="left" w:pos="4387"/>
        </w:tabs>
        <w:ind w:left="986"/>
        <w:jc w:val="both"/>
      </w:pPr>
      <w:r>
        <w:t>“IRR”</w:t>
      </w:r>
      <w:r>
        <w:tab/>
        <w:t>internal rate of</w:t>
      </w:r>
      <w:r>
        <w:rPr>
          <w:spacing w:val="-1"/>
        </w:rPr>
        <w:t xml:space="preserve"> </w:t>
      </w:r>
      <w:r w:rsidR="00C902C9">
        <w:t>return.</w:t>
      </w:r>
    </w:p>
    <w:p w14:paraId="112A1818" w14:textId="77777777" w:rsidR="00960CA6" w:rsidRDefault="00960CA6" w:rsidP="00534ECF">
      <w:pPr>
        <w:pStyle w:val="BodyText"/>
        <w:spacing w:before="4"/>
        <w:jc w:val="both"/>
        <w:rPr>
          <w:sz w:val="17"/>
        </w:rPr>
      </w:pPr>
    </w:p>
    <w:p w14:paraId="16EB0A6B" w14:textId="61989B5B" w:rsidR="00960CA6" w:rsidRDefault="00534ECF" w:rsidP="00534ECF">
      <w:pPr>
        <w:pStyle w:val="BodyText"/>
        <w:tabs>
          <w:tab w:val="left" w:pos="4387"/>
        </w:tabs>
        <w:ind w:left="4387" w:right="642" w:hanging="3402"/>
        <w:jc w:val="both"/>
      </w:pPr>
      <w:r>
        <w:t>“Management”</w:t>
      </w:r>
      <w:r>
        <w:tab/>
        <w:t>any qualified company or qualified natural persons as appointed by the Directors from time to</w:t>
      </w:r>
      <w:r>
        <w:rPr>
          <w:spacing w:val="-3"/>
        </w:rPr>
        <w:t xml:space="preserve"> </w:t>
      </w:r>
      <w:r w:rsidR="00C902C9">
        <w:t>time.</w:t>
      </w:r>
    </w:p>
    <w:p w14:paraId="51FB591A" w14:textId="77777777" w:rsidR="00960CA6" w:rsidRDefault="00960CA6" w:rsidP="00534ECF">
      <w:pPr>
        <w:pStyle w:val="BodyText"/>
        <w:spacing w:before="5"/>
        <w:jc w:val="both"/>
        <w:rPr>
          <w:sz w:val="17"/>
        </w:rPr>
      </w:pPr>
    </w:p>
    <w:p w14:paraId="3296170F" w14:textId="522F2B75" w:rsidR="00960CA6" w:rsidRDefault="00534ECF" w:rsidP="00534ECF">
      <w:pPr>
        <w:pStyle w:val="BodyText"/>
        <w:tabs>
          <w:tab w:val="left" w:pos="4387"/>
        </w:tabs>
        <w:ind w:left="4387" w:right="640" w:hanging="3402"/>
        <w:jc w:val="both"/>
      </w:pPr>
      <w:r>
        <w:t>“Offer”,</w:t>
      </w:r>
      <w:r>
        <w:tab/>
        <w:t>the</w:t>
      </w:r>
      <w:r>
        <w:rPr>
          <w:spacing w:val="-5"/>
        </w:rPr>
        <w:t xml:space="preserve"> </w:t>
      </w:r>
      <w:r>
        <w:t>private</w:t>
      </w:r>
      <w:r>
        <w:rPr>
          <w:spacing w:val="-4"/>
        </w:rPr>
        <w:t xml:space="preserve"> </w:t>
      </w:r>
      <w:r>
        <w:t>placement</w:t>
      </w:r>
      <w:r>
        <w:rPr>
          <w:spacing w:val="-4"/>
        </w:rPr>
        <w:t xml:space="preserve"> </w:t>
      </w:r>
      <w:r>
        <w:t>of</w:t>
      </w:r>
      <w:r>
        <w:rPr>
          <w:spacing w:val="-3"/>
        </w:rPr>
        <w:t xml:space="preserve"> </w:t>
      </w:r>
      <w:r>
        <w:t>class</w:t>
      </w:r>
      <w:r>
        <w:rPr>
          <w:spacing w:val="-3"/>
        </w:rPr>
        <w:t xml:space="preserve"> </w:t>
      </w:r>
      <w:r>
        <w:t>‘A’</w:t>
      </w:r>
      <w:r>
        <w:rPr>
          <w:spacing w:val="-6"/>
        </w:rPr>
        <w:t xml:space="preserve"> </w:t>
      </w:r>
      <w:r>
        <w:t>ordinary</w:t>
      </w:r>
      <w:r>
        <w:rPr>
          <w:spacing w:val="-7"/>
        </w:rPr>
        <w:t xml:space="preserve"> </w:t>
      </w:r>
      <w:r>
        <w:t>shares,</w:t>
      </w:r>
      <w:r>
        <w:rPr>
          <w:spacing w:val="-2"/>
        </w:rPr>
        <w:t xml:space="preserve"> </w:t>
      </w:r>
      <w:r>
        <w:t>in</w:t>
      </w:r>
      <w:r>
        <w:rPr>
          <w:spacing w:val="-5"/>
        </w:rPr>
        <w:t xml:space="preserve"> </w:t>
      </w:r>
      <w:r>
        <w:t>terms</w:t>
      </w:r>
      <w:r>
        <w:rPr>
          <w:spacing w:val="-3"/>
        </w:rPr>
        <w:t xml:space="preserve"> </w:t>
      </w:r>
      <w:r>
        <w:t>of</w:t>
      </w:r>
      <w:r>
        <w:rPr>
          <w:spacing w:val="-2"/>
        </w:rPr>
        <w:t xml:space="preserve"> </w:t>
      </w:r>
      <w:r>
        <w:t>an offer “placement” for</w:t>
      </w:r>
      <w:r>
        <w:rPr>
          <w:spacing w:val="-4"/>
        </w:rPr>
        <w:t xml:space="preserve"> </w:t>
      </w:r>
      <w:r w:rsidR="00C902C9">
        <w:t>subscription.</w:t>
      </w:r>
    </w:p>
    <w:p w14:paraId="42FF6168" w14:textId="77777777" w:rsidR="00960CA6" w:rsidRDefault="00960CA6" w:rsidP="00534ECF">
      <w:pPr>
        <w:jc w:val="both"/>
        <w:sectPr w:rsidR="00960CA6">
          <w:pgSz w:w="12240" w:h="15840"/>
          <w:pgMar w:top="1100" w:right="800" w:bottom="280" w:left="740" w:header="720" w:footer="720" w:gutter="0"/>
          <w:cols w:space="720"/>
        </w:sectPr>
      </w:pPr>
    </w:p>
    <w:p w14:paraId="5A48AD25" w14:textId="6A571205" w:rsidR="00960CA6" w:rsidRDefault="00534ECF" w:rsidP="00534ECF">
      <w:pPr>
        <w:pStyle w:val="BodyText"/>
        <w:tabs>
          <w:tab w:val="left" w:pos="4387"/>
        </w:tabs>
        <w:spacing w:before="70"/>
        <w:ind w:left="986"/>
        <w:jc w:val="both"/>
      </w:pPr>
      <w:r>
        <w:lastRenderedPageBreak/>
        <w:t>“PPM”</w:t>
      </w:r>
      <w:r>
        <w:tab/>
        <w:t>Private Placement</w:t>
      </w:r>
      <w:r>
        <w:rPr>
          <w:spacing w:val="-1"/>
        </w:rPr>
        <w:t xml:space="preserve"> </w:t>
      </w:r>
      <w:r w:rsidR="00C902C9">
        <w:t>Document.</w:t>
      </w:r>
    </w:p>
    <w:p w14:paraId="31274088" w14:textId="77777777" w:rsidR="00960CA6" w:rsidRDefault="00960CA6" w:rsidP="00534ECF">
      <w:pPr>
        <w:pStyle w:val="BodyText"/>
        <w:spacing w:before="4"/>
        <w:jc w:val="both"/>
        <w:rPr>
          <w:sz w:val="17"/>
        </w:rPr>
      </w:pPr>
    </w:p>
    <w:p w14:paraId="49E35DF3" w14:textId="77777777" w:rsidR="00960CA6" w:rsidRDefault="00534ECF" w:rsidP="00534ECF">
      <w:pPr>
        <w:pStyle w:val="BodyText"/>
        <w:tabs>
          <w:tab w:val="left" w:pos="4387"/>
        </w:tabs>
        <w:ind w:left="986"/>
        <w:jc w:val="both"/>
      </w:pPr>
      <w:r>
        <w:t>“Prohibited</w:t>
      </w:r>
      <w:r>
        <w:rPr>
          <w:spacing w:val="-5"/>
        </w:rPr>
        <w:t xml:space="preserve"> </w:t>
      </w:r>
      <w:r>
        <w:t>investor”</w:t>
      </w:r>
      <w:r>
        <w:tab/>
        <w:t>any person, firm or other entity, whose holding or</w:t>
      </w:r>
      <w:r>
        <w:rPr>
          <w:spacing w:val="8"/>
        </w:rPr>
        <w:t xml:space="preserve"> </w:t>
      </w:r>
      <w:r>
        <w:t>intended</w:t>
      </w:r>
    </w:p>
    <w:p w14:paraId="32980420" w14:textId="77777777" w:rsidR="00960CA6" w:rsidRDefault="00534ECF" w:rsidP="00534ECF">
      <w:pPr>
        <w:pStyle w:val="BodyText"/>
        <w:spacing w:before="1"/>
        <w:ind w:left="4387" w:right="644"/>
        <w:jc w:val="both"/>
      </w:pPr>
      <w:r>
        <w:t>holding</w:t>
      </w:r>
      <w:r>
        <w:rPr>
          <w:spacing w:val="-5"/>
        </w:rPr>
        <w:t xml:space="preserve"> </w:t>
      </w:r>
      <w:r>
        <w:t>of</w:t>
      </w:r>
      <w:r>
        <w:rPr>
          <w:spacing w:val="-3"/>
        </w:rPr>
        <w:t xml:space="preserve"> </w:t>
      </w:r>
      <w:r>
        <w:t>shares</w:t>
      </w:r>
      <w:r>
        <w:rPr>
          <w:spacing w:val="-4"/>
        </w:rPr>
        <w:t xml:space="preserve"> </w:t>
      </w:r>
      <w:r>
        <w:t>in</w:t>
      </w:r>
      <w:r>
        <w:rPr>
          <w:spacing w:val="-5"/>
        </w:rPr>
        <w:t xml:space="preserve"> </w:t>
      </w:r>
      <w:r>
        <w:t>12</w:t>
      </w:r>
      <w:r>
        <w:rPr>
          <w:spacing w:val="-5"/>
        </w:rPr>
        <w:t xml:space="preserve"> </w:t>
      </w:r>
      <w:r>
        <w:t>J,</w:t>
      </w:r>
      <w:r>
        <w:rPr>
          <w:spacing w:val="-4"/>
        </w:rPr>
        <w:t xml:space="preserve"> </w:t>
      </w:r>
      <w:r>
        <w:t>may</w:t>
      </w:r>
      <w:r>
        <w:rPr>
          <w:spacing w:val="-5"/>
        </w:rPr>
        <w:t xml:space="preserve"> </w:t>
      </w:r>
      <w:r>
        <w:t>in</w:t>
      </w:r>
      <w:r>
        <w:rPr>
          <w:spacing w:val="-5"/>
        </w:rPr>
        <w:t xml:space="preserve"> </w:t>
      </w:r>
      <w:r>
        <w:t>the</w:t>
      </w:r>
      <w:r>
        <w:rPr>
          <w:spacing w:val="-5"/>
        </w:rPr>
        <w:t xml:space="preserve"> </w:t>
      </w:r>
      <w:r>
        <w:t>sole</w:t>
      </w:r>
      <w:r>
        <w:rPr>
          <w:spacing w:val="-5"/>
        </w:rPr>
        <w:t xml:space="preserve"> </w:t>
      </w:r>
      <w:r>
        <w:t>and</w:t>
      </w:r>
      <w:r>
        <w:rPr>
          <w:spacing w:val="-5"/>
        </w:rPr>
        <w:t xml:space="preserve"> </w:t>
      </w:r>
      <w:r>
        <w:t>conclusive</w:t>
      </w:r>
      <w:r>
        <w:rPr>
          <w:spacing w:val="-5"/>
        </w:rPr>
        <w:t xml:space="preserve"> </w:t>
      </w:r>
      <w:r>
        <w:t>opinion of the</w:t>
      </w:r>
      <w:r>
        <w:rPr>
          <w:spacing w:val="-1"/>
        </w:rPr>
        <w:t xml:space="preserve"> </w:t>
      </w:r>
      <w:r>
        <w:t>directors:</w:t>
      </w:r>
    </w:p>
    <w:p w14:paraId="0CE31918" w14:textId="77777777" w:rsidR="00960CA6" w:rsidRDefault="00960CA6" w:rsidP="00534ECF">
      <w:pPr>
        <w:pStyle w:val="BodyText"/>
        <w:spacing w:before="6"/>
        <w:jc w:val="both"/>
        <w:rPr>
          <w:sz w:val="17"/>
        </w:rPr>
      </w:pPr>
    </w:p>
    <w:p w14:paraId="7F465C8C" w14:textId="2DCBF825" w:rsidR="00960CA6" w:rsidRDefault="00534ECF" w:rsidP="00534ECF">
      <w:pPr>
        <w:pStyle w:val="ListParagraph"/>
        <w:numPr>
          <w:ilvl w:val="0"/>
          <w:numId w:val="2"/>
        </w:numPr>
        <w:tabs>
          <w:tab w:val="left" w:pos="4670"/>
          <w:tab w:val="left" w:pos="4671"/>
        </w:tabs>
        <w:spacing w:line="237" w:lineRule="auto"/>
        <w:ind w:right="637"/>
        <w:jc w:val="both"/>
        <w:rPr>
          <w:sz w:val="20"/>
        </w:rPr>
      </w:pPr>
      <w:r>
        <w:rPr>
          <w:sz w:val="20"/>
        </w:rPr>
        <w:t xml:space="preserve">contravene any provisions of section 12 J of the Income Tax </w:t>
      </w:r>
      <w:r w:rsidR="00C902C9">
        <w:rPr>
          <w:sz w:val="20"/>
        </w:rPr>
        <w:t>Act.</w:t>
      </w:r>
    </w:p>
    <w:p w14:paraId="495954DB" w14:textId="0A589068" w:rsidR="00960CA6" w:rsidRDefault="00534ECF" w:rsidP="00534ECF">
      <w:pPr>
        <w:pStyle w:val="ListParagraph"/>
        <w:numPr>
          <w:ilvl w:val="0"/>
          <w:numId w:val="2"/>
        </w:numPr>
        <w:tabs>
          <w:tab w:val="left" w:pos="4670"/>
          <w:tab w:val="left" w:pos="4671"/>
        </w:tabs>
        <w:ind w:right="634"/>
        <w:jc w:val="both"/>
        <w:rPr>
          <w:sz w:val="20"/>
        </w:rPr>
      </w:pPr>
      <w:r>
        <w:rPr>
          <w:sz w:val="20"/>
        </w:rPr>
        <w:t xml:space="preserve">cause 12 J or any of its shareholders to suffer any regulatory </w:t>
      </w:r>
      <w:r w:rsidR="00C902C9">
        <w:rPr>
          <w:sz w:val="20"/>
        </w:rPr>
        <w:t>disadvantage</w:t>
      </w:r>
      <w:r w:rsidR="008F2B95">
        <w:rPr>
          <w:sz w:val="20"/>
        </w:rPr>
        <w:t xml:space="preserve"> </w:t>
      </w:r>
      <w:r>
        <w:rPr>
          <w:sz w:val="20"/>
        </w:rPr>
        <w:t>or</w:t>
      </w:r>
    </w:p>
    <w:p w14:paraId="031921EA" w14:textId="1BC6CB3A" w:rsidR="00960CA6" w:rsidRDefault="00534ECF" w:rsidP="00534ECF">
      <w:pPr>
        <w:pStyle w:val="ListParagraph"/>
        <w:numPr>
          <w:ilvl w:val="0"/>
          <w:numId w:val="2"/>
        </w:numPr>
        <w:tabs>
          <w:tab w:val="left" w:pos="4670"/>
          <w:tab w:val="left" w:pos="4671"/>
        </w:tabs>
        <w:ind w:right="644"/>
        <w:jc w:val="both"/>
        <w:rPr>
          <w:sz w:val="20"/>
        </w:rPr>
      </w:pPr>
      <w:r>
        <w:rPr>
          <w:sz w:val="20"/>
        </w:rPr>
        <w:t>preclude 12 J or any shareholder from the benefits afforded in terms of section 12 J of the Income Tax</w:t>
      </w:r>
      <w:r>
        <w:rPr>
          <w:spacing w:val="-5"/>
          <w:sz w:val="20"/>
        </w:rPr>
        <w:t xml:space="preserve"> </w:t>
      </w:r>
      <w:r w:rsidR="008F2B95">
        <w:rPr>
          <w:sz w:val="20"/>
        </w:rPr>
        <w:t>Act.</w:t>
      </w:r>
    </w:p>
    <w:p w14:paraId="7636C501" w14:textId="77777777" w:rsidR="00960CA6" w:rsidRDefault="00960CA6" w:rsidP="00534ECF">
      <w:pPr>
        <w:pStyle w:val="BodyText"/>
        <w:spacing w:before="4"/>
        <w:jc w:val="both"/>
        <w:rPr>
          <w:sz w:val="17"/>
        </w:rPr>
      </w:pPr>
    </w:p>
    <w:p w14:paraId="2E309DA5" w14:textId="1F7D2BDE" w:rsidR="00960CA6" w:rsidRDefault="00534ECF" w:rsidP="00534ECF">
      <w:pPr>
        <w:pStyle w:val="BodyText"/>
        <w:tabs>
          <w:tab w:val="left" w:pos="3290"/>
        </w:tabs>
        <w:ind w:right="639"/>
        <w:jc w:val="both"/>
      </w:pPr>
      <w:r>
        <w:t>“Qualifying</w:t>
      </w:r>
      <w:r>
        <w:rPr>
          <w:spacing w:val="-6"/>
        </w:rPr>
        <w:t xml:space="preserve"> </w:t>
      </w:r>
      <w:r>
        <w:t>company”</w:t>
      </w:r>
      <w:r>
        <w:tab/>
        <w:t xml:space="preserve">In terms of section </w:t>
      </w:r>
      <w:r w:rsidR="008F2B95">
        <w:t>12 J (</w:t>
      </w:r>
      <w:r>
        <w:t>1</w:t>
      </w:r>
      <w:r w:rsidR="00260779">
        <w:t>) of</w:t>
      </w:r>
      <w:r>
        <w:t xml:space="preserve"> the Income </w:t>
      </w:r>
      <w:r w:rsidR="00260779">
        <w:t>Tax Act</w:t>
      </w:r>
      <w:r>
        <w:t xml:space="preserve"> ‘qualifying</w:t>
      </w:r>
    </w:p>
    <w:p w14:paraId="1A1C8B1A" w14:textId="085CCDCF" w:rsidR="00960CA6" w:rsidRDefault="00534ECF" w:rsidP="00534ECF">
      <w:pPr>
        <w:pStyle w:val="BodyText"/>
        <w:ind w:right="638"/>
        <w:jc w:val="both"/>
      </w:pPr>
      <w:r>
        <w:t>company’</w:t>
      </w:r>
      <w:r>
        <w:rPr>
          <w:spacing w:val="-10"/>
        </w:rPr>
        <w:t xml:space="preserve"> </w:t>
      </w:r>
      <w:r>
        <w:t>means</w:t>
      </w:r>
      <w:r>
        <w:rPr>
          <w:spacing w:val="-11"/>
        </w:rPr>
        <w:t xml:space="preserve"> </w:t>
      </w:r>
      <w:r>
        <w:t>any</w:t>
      </w:r>
      <w:r>
        <w:rPr>
          <w:spacing w:val="-13"/>
        </w:rPr>
        <w:t xml:space="preserve"> </w:t>
      </w:r>
      <w:r>
        <w:t>company</w:t>
      </w:r>
      <w:r>
        <w:rPr>
          <w:spacing w:val="-13"/>
        </w:rPr>
        <w:t xml:space="preserve"> </w:t>
      </w:r>
      <w:r>
        <w:t>if:</w:t>
      </w:r>
      <w:r>
        <w:rPr>
          <w:spacing w:val="36"/>
        </w:rPr>
        <w:t xml:space="preserve"> </w:t>
      </w:r>
      <w:r>
        <w:t>(a)</w:t>
      </w:r>
      <w:r>
        <w:rPr>
          <w:spacing w:val="-11"/>
        </w:rPr>
        <w:t xml:space="preserve"> </w:t>
      </w:r>
      <w:r>
        <w:t>that</w:t>
      </w:r>
      <w:r>
        <w:rPr>
          <w:spacing w:val="-9"/>
        </w:rPr>
        <w:t xml:space="preserve"> </w:t>
      </w:r>
      <w:r>
        <w:t>company</w:t>
      </w:r>
      <w:r>
        <w:rPr>
          <w:spacing w:val="-13"/>
        </w:rPr>
        <w:t xml:space="preserve"> </w:t>
      </w:r>
      <w:r>
        <w:t>is</w:t>
      </w:r>
      <w:r>
        <w:rPr>
          <w:spacing w:val="-8"/>
        </w:rPr>
        <w:t xml:space="preserve"> </w:t>
      </w:r>
      <w:r>
        <w:t>a</w:t>
      </w:r>
      <w:r>
        <w:rPr>
          <w:spacing w:val="-10"/>
        </w:rPr>
        <w:t xml:space="preserve"> </w:t>
      </w:r>
      <w:r w:rsidR="008F2B95">
        <w:t>resident.</w:t>
      </w:r>
    </w:p>
    <w:p w14:paraId="541114D9" w14:textId="46BE7AD5" w:rsidR="00960CA6" w:rsidRDefault="00534ECF" w:rsidP="00534ECF">
      <w:pPr>
        <w:pStyle w:val="BodyText"/>
        <w:spacing w:before="1"/>
        <w:ind w:left="4387" w:right="636"/>
        <w:jc w:val="both"/>
      </w:pPr>
      <w:r>
        <w:t>(b) the company is not a controlled group company in relation to a group of companies contemplated in paragraph (d)(</w:t>
      </w:r>
      <w:proofErr w:type="spellStart"/>
      <w:r>
        <w:t>i</w:t>
      </w:r>
      <w:proofErr w:type="spellEnd"/>
      <w:r>
        <w:t>) of the definition</w:t>
      </w:r>
      <w:r>
        <w:rPr>
          <w:spacing w:val="-15"/>
        </w:rPr>
        <w:t xml:space="preserve"> </w:t>
      </w:r>
      <w:r>
        <w:t>of</w:t>
      </w:r>
      <w:r>
        <w:rPr>
          <w:spacing w:val="-12"/>
        </w:rPr>
        <w:t xml:space="preserve"> </w:t>
      </w:r>
      <w:r>
        <w:t>‘connected</w:t>
      </w:r>
      <w:r>
        <w:rPr>
          <w:spacing w:val="-15"/>
        </w:rPr>
        <w:t xml:space="preserve"> </w:t>
      </w:r>
      <w:r>
        <w:t>person’;</w:t>
      </w:r>
      <w:r>
        <w:rPr>
          <w:spacing w:val="-14"/>
        </w:rPr>
        <w:t xml:space="preserve"> </w:t>
      </w:r>
      <w:r>
        <w:t>(c)</w:t>
      </w:r>
      <w:r>
        <w:rPr>
          <w:spacing w:val="-14"/>
        </w:rPr>
        <w:t xml:space="preserve"> </w:t>
      </w:r>
      <w:r>
        <w:t>the</w:t>
      </w:r>
      <w:r>
        <w:rPr>
          <w:spacing w:val="-14"/>
        </w:rPr>
        <w:t xml:space="preserve"> </w:t>
      </w:r>
      <w:r>
        <w:t>tax</w:t>
      </w:r>
      <w:r>
        <w:rPr>
          <w:spacing w:val="-13"/>
        </w:rPr>
        <w:t xml:space="preserve"> </w:t>
      </w:r>
      <w:r>
        <w:t>affairs</w:t>
      </w:r>
      <w:r>
        <w:rPr>
          <w:spacing w:val="-13"/>
        </w:rPr>
        <w:t xml:space="preserve"> </w:t>
      </w:r>
      <w:r>
        <w:t>of</w:t>
      </w:r>
      <w:r>
        <w:rPr>
          <w:spacing w:val="-11"/>
        </w:rPr>
        <w:t xml:space="preserve"> </w:t>
      </w:r>
      <w:r>
        <w:t>the</w:t>
      </w:r>
      <w:r>
        <w:rPr>
          <w:spacing w:val="-15"/>
        </w:rPr>
        <w:t xml:space="preserve"> </w:t>
      </w:r>
      <w:r>
        <w:t>company are in order and the company has complied with all the relevant provisions</w:t>
      </w:r>
      <w:r>
        <w:rPr>
          <w:spacing w:val="-9"/>
        </w:rPr>
        <w:t xml:space="preserve"> </w:t>
      </w:r>
      <w:r>
        <w:t>of</w:t>
      </w:r>
      <w:r>
        <w:rPr>
          <w:spacing w:val="-7"/>
        </w:rPr>
        <w:t xml:space="preserve"> </w:t>
      </w:r>
      <w:r>
        <w:t>the</w:t>
      </w:r>
      <w:r>
        <w:rPr>
          <w:spacing w:val="-7"/>
        </w:rPr>
        <w:t xml:space="preserve"> </w:t>
      </w:r>
      <w:r>
        <w:t>laws</w:t>
      </w:r>
      <w:r>
        <w:rPr>
          <w:spacing w:val="-6"/>
        </w:rPr>
        <w:t xml:space="preserve"> </w:t>
      </w:r>
      <w:r>
        <w:t>administered</w:t>
      </w:r>
      <w:r>
        <w:rPr>
          <w:spacing w:val="-7"/>
        </w:rPr>
        <w:t xml:space="preserve"> </w:t>
      </w:r>
      <w:r>
        <w:t>by</w:t>
      </w:r>
      <w:r>
        <w:rPr>
          <w:spacing w:val="-13"/>
        </w:rPr>
        <w:t xml:space="preserve"> </w:t>
      </w:r>
      <w:r>
        <w:t>the</w:t>
      </w:r>
      <w:r>
        <w:rPr>
          <w:spacing w:val="-11"/>
        </w:rPr>
        <w:t xml:space="preserve"> </w:t>
      </w:r>
      <w:r>
        <w:t>Commissioner;</w:t>
      </w:r>
      <w:r>
        <w:rPr>
          <w:spacing w:val="-9"/>
        </w:rPr>
        <w:t xml:space="preserve"> </w:t>
      </w:r>
      <w:r>
        <w:t>(d)</w:t>
      </w:r>
      <w:r>
        <w:rPr>
          <w:spacing w:val="-8"/>
        </w:rPr>
        <w:t xml:space="preserve"> </w:t>
      </w:r>
      <w:r>
        <w:t>the company is an unlisted company as defined in section 41 or a junior mining company; (e) the company is not carrying on any impermissible trade; (f) the sum of the investment income, as defined in section 12 E (4) (c), derived by that company during any year of assessment does not exceed an amount equal to</w:t>
      </w:r>
      <w:r>
        <w:rPr>
          <w:spacing w:val="-26"/>
        </w:rPr>
        <w:t xml:space="preserve"> </w:t>
      </w:r>
      <w:r>
        <w:t>20 percent of the gross income of that company for that</w:t>
      </w:r>
      <w:r>
        <w:rPr>
          <w:spacing w:val="-12"/>
        </w:rPr>
        <w:t xml:space="preserve"> </w:t>
      </w:r>
      <w:r>
        <w:t>year;</w:t>
      </w:r>
    </w:p>
    <w:p w14:paraId="2E59AFB6" w14:textId="77777777" w:rsidR="00960CA6" w:rsidRDefault="00960CA6" w:rsidP="00534ECF">
      <w:pPr>
        <w:pStyle w:val="BodyText"/>
        <w:spacing w:before="4"/>
        <w:jc w:val="both"/>
        <w:rPr>
          <w:sz w:val="17"/>
        </w:rPr>
      </w:pPr>
    </w:p>
    <w:p w14:paraId="41B69BA7" w14:textId="77777777" w:rsidR="00960CA6" w:rsidRDefault="00534ECF" w:rsidP="00534ECF">
      <w:pPr>
        <w:pStyle w:val="BodyText"/>
        <w:tabs>
          <w:tab w:val="left" w:pos="4387"/>
        </w:tabs>
        <w:ind w:left="1096"/>
        <w:jc w:val="both"/>
      </w:pPr>
      <w:r>
        <w:t>“Qualifying</w:t>
      </w:r>
      <w:r>
        <w:rPr>
          <w:spacing w:val="-6"/>
        </w:rPr>
        <w:t xml:space="preserve"> </w:t>
      </w:r>
      <w:r>
        <w:t>share”</w:t>
      </w:r>
      <w:r>
        <w:tab/>
        <w:t>An</w:t>
      </w:r>
      <w:r>
        <w:rPr>
          <w:spacing w:val="41"/>
        </w:rPr>
        <w:t xml:space="preserve"> </w:t>
      </w:r>
      <w:r>
        <w:t>equity</w:t>
      </w:r>
      <w:r>
        <w:rPr>
          <w:spacing w:val="39"/>
        </w:rPr>
        <w:t xml:space="preserve"> </w:t>
      </w:r>
      <w:r>
        <w:t>share</w:t>
      </w:r>
      <w:r>
        <w:rPr>
          <w:spacing w:val="42"/>
        </w:rPr>
        <w:t xml:space="preserve"> </w:t>
      </w:r>
      <w:r>
        <w:t>held</w:t>
      </w:r>
      <w:r>
        <w:rPr>
          <w:spacing w:val="41"/>
        </w:rPr>
        <w:t xml:space="preserve"> </w:t>
      </w:r>
      <w:r>
        <w:t>by</w:t>
      </w:r>
      <w:r>
        <w:rPr>
          <w:spacing w:val="40"/>
        </w:rPr>
        <w:t xml:space="preserve"> </w:t>
      </w:r>
      <w:r>
        <w:t>a</w:t>
      </w:r>
      <w:r>
        <w:rPr>
          <w:spacing w:val="44"/>
        </w:rPr>
        <w:t xml:space="preserve"> </w:t>
      </w:r>
      <w:r>
        <w:t>venture</w:t>
      </w:r>
      <w:r>
        <w:rPr>
          <w:spacing w:val="41"/>
        </w:rPr>
        <w:t xml:space="preserve"> </w:t>
      </w:r>
      <w:r>
        <w:t>capital</w:t>
      </w:r>
      <w:r>
        <w:rPr>
          <w:spacing w:val="41"/>
        </w:rPr>
        <w:t xml:space="preserve"> </w:t>
      </w:r>
      <w:r>
        <w:t>company</w:t>
      </w:r>
      <w:r>
        <w:rPr>
          <w:spacing w:val="40"/>
        </w:rPr>
        <w:t xml:space="preserve"> </w:t>
      </w:r>
      <w:r>
        <w:t>which</w:t>
      </w:r>
      <w:r>
        <w:rPr>
          <w:spacing w:val="41"/>
        </w:rPr>
        <w:t xml:space="preserve"> </w:t>
      </w:r>
      <w:r>
        <w:t>is</w:t>
      </w:r>
    </w:p>
    <w:p w14:paraId="157E3AE6" w14:textId="77777777" w:rsidR="00960CA6" w:rsidRDefault="00534ECF" w:rsidP="00534ECF">
      <w:pPr>
        <w:pStyle w:val="BodyText"/>
        <w:ind w:left="4387" w:right="636"/>
        <w:jc w:val="both"/>
      </w:pPr>
      <w:r>
        <w:t>issued to that company by a qualifying company, and does not include any share which would have constituted a hybrid equity instrument, as defined in Section 8E (1) but for the three year period requirement contemplated in paragraph (</w:t>
      </w:r>
      <w:r>
        <w:rPr>
          <w:i/>
        </w:rPr>
        <w:t>a</w:t>
      </w:r>
      <w:r>
        <w:t>) of the definition of “hybrid equity instrument” in that section; or constitutes a third-party backed share as defined in Section</w:t>
      </w:r>
      <w:r>
        <w:rPr>
          <w:spacing w:val="-27"/>
        </w:rPr>
        <w:t xml:space="preserve"> </w:t>
      </w:r>
      <w:r>
        <w:t>8EA (1);</w:t>
      </w:r>
    </w:p>
    <w:p w14:paraId="26A64C3E" w14:textId="77777777" w:rsidR="00960CA6" w:rsidRDefault="00960CA6" w:rsidP="00534ECF">
      <w:pPr>
        <w:pStyle w:val="BodyText"/>
        <w:spacing w:before="5"/>
        <w:jc w:val="both"/>
        <w:rPr>
          <w:sz w:val="17"/>
        </w:rPr>
      </w:pPr>
    </w:p>
    <w:p w14:paraId="54C7B353" w14:textId="408D5C72" w:rsidR="00960CA6" w:rsidRDefault="00534ECF" w:rsidP="00534ECF">
      <w:pPr>
        <w:pStyle w:val="BodyText"/>
        <w:tabs>
          <w:tab w:val="left" w:pos="4387"/>
        </w:tabs>
        <w:ind w:left="986"/>
        <w:jc w:val="both"/>
      </w:pPr>
      <w:r>
        <w:t>“Qualifying</w:t>
      </w:r>
      <w:r>
        <w:rPr>
          <w:spacing w:val="-5"/>
        </w:rPr>
        <w:t xml:space="preserve"> </w:t>
      </w:r>
      <w:r>
        <w:t>investor”</w:t>
      </w:r>
      <w:r>
        <w:tab/>
        <w:t>any investor who is not a prohibited</w:t>
      </w:r>
      <w:r>
        <w:rPr>
          <w:spacing w:val="-1"/>
        </w:rPr>
        <w:t xml:space="preserve"> </w:t>
      </w:r>
      <w:r w:rsidR="008F2B95">
        <w:t>investor.</w:t>
      </w:r>
    </w:p>
    <w:p w14:paraId="0C3757F7" w14:textId="77777777" w:rsidR="00960CA6" w:rsidRDefault="00960CA6" w:rsidP="00534ECF">
      <w:pPr>
        <w:pStyle w:val="BodyText"/>
        <w:spacing w:before="4"/>
        <w:jc w:val="both"/>
        <w:rPr>
          <w:sz w:val="17"/>
        </w:rPr>
      </w:pPr>
    </w:p>
    <w:p w14:paraId="423645EB" w14:textId="146B3488" w:rsidR="00960CA6" w:rsidRDefault="00534ECF" w:rsidP="00534ECF">
      <w:pPr>
        <w:pStyle w:val="BodyText"/>
        <w:tabs>
          <w:tab w:val="left" w:pos="4387"/>
        </w:tabs>
        <w:ind w:left="986"/>
        <w:jc w:val="both"/>
      </w:pPr>
      <w:r>
        <w:t>“ROI”</w:t>
      </w:r>
      <w:r>
        <w:tab/>
        <w:t>Return on</w:t>
      </w:r>
      <w:r>
        <w:rPr>
          <w:spacing w:val="1"/>
        </w:rPr>
        <w:t xml:space="preserve"> </w:t>
      </w:r>
      <w:r w:rsidR="008F2B95">
        <w:t>investment.</w:t>
      </w:r>
    </w:p>
    <w:p w14:paraId="37252223" w14:textId="77777777" w:rsidR="00960CA6" w:rsidRDefault="00960CA6" w:rsidP="00534ECF">
      <w:pPr>
        <w:pStyle w:val="BodyText"/>
        <w:spacing w:before="4"/>
        <w:jc w:val="both"/>
        <w:rPr>
          <w:sz w:val="17"/>
        </w:rPr>
      </w:pPr>
    </w:p>
    <w:p w14:paraId="269B636C" w14:textId="5B66E8FE" w:rsidR="00960CA6" w:rsidRDefault="00534ECF" w:rsidP="00534ECF">
      <w:pPr>
        <w:pStyle w:val="BodyText"/>
        <w:tabs>
          <w:tab w:val="left" w:pos="4387"/>
        </w:tabs>
        <w:ind w:left="986"/>
        <w:jc w:val="both"/>
      </w:pPr>
      <w:r>
        <w:t>“SARS”</w:t>
      </w:r>
      <w:r>
        <w:tab/>
        <w:t xml:space="preserve">South African Revenue </w:t>
      </w:r>
      <w:r w:rsidR="008F2B95">
        <w:t>Service.</w:t>
      </w:r>
    </w:p>
    <w:p w14:paraId="3241DD62" w14:textId="77777777" w:rsidR="00960CA6" w:rsidRDefault="00534ECF" w:rsidP="00534ECF">
      <w:pPr>
        <w:pStyle w:val="BodyText"/>
        <w:tabs>
          <w:tab w:val="left" w:pos="4387"/>
        </w:tabs>
        <w:spacing w:before="2" w:line="430" w:lineRule="atLeast"/>
        <w:ind w:left="986" w:right="642"/>
        <w:jc w:val="both"/>
      </w:pPr>
      <w:r>
        <w:t>“Shares” or</w:t>
      </w:r>
      <w:r>
        <w:rPr>
          <w:spacing w:val="-9"/>
        </w:rPr>
        <w:t xml:space="preserve"> </w:t>
      </w:r>
      <w:r>
        <w:t>“Ordinary</w:t>
      </w:r>
      <w:r>
        <w:rPr>
          <w:spacing w:val="-5"/>
        </w:rPr>
        <w:t xml:space="preserve"> </w:t>
      </w:r>
      <w:r>
        <w:t>Shares”</w:t>
      </w:r>
      <w:r>
        <w:tab/>
        <w:t>ordinary shares with no par value of in the share capital of 12 J; “Unlisted</w:t>
      </w:r>
      <w:r>
        <w:rPr>
          <w:spacing w:val="-6"/>
        </w:rPr>
        <w:t xml:space="preserve"> </w:t>
      </w:r>
      <w:r>
        <w:t>company”</w:t>
      </w:r>
      <w:r>
        <w:tab/>
        <w:t>a</w:t>
      </w:r>
      <w:r>
        <w:rPr>
          <w:spacing w:val="-14"/>
        </w:rPr>
        <w:t xml:space="preserve"> </w:t>
      </w:r>
      <w:r>
        <w:t>company</w:t>
      </w:r>
      <w:r>
        <w:rPr>
          <w:spacing w:val="-17"/>
        </w:rPr>
        <w:t xml:space="preserve"> </w:t>
      </w:r>
      <w:r>
        <w:t>not</w:t>
      </w:r>
      <w:r>
        <w:rPr>
          <w:spacing w:val="-15"/>
        </w:rPr>
        <w:t xml:space="preserve"> </w:t>
      </w:r>
      <w:r>
        <w:t>listed</w:t>
      </w:r>
      <w:r>
        <w:rPr>
          <w:spacing w:val="-12"/>
        </w:rPr>
        <w:t xml:space="preserve"> </w:t>
      </w:r>
      <w:r>
        <w:t>on</w:t>
      </w:r>
      <w:r>
        <w:rPr>
          <w:spacing w:val="-15"/>
        </w:rPr>
        <w:t xml:space="preserve"> </w:t>
      </w:r>
      <w:r>
        <w:t>a</w:t>
      </w:r>
      <w:r>
        <w:rPr>
          <w:spacing w:val="-15"/>
        </w:rPr>
        <w:t xml:space="preserve"> </w:t>
      </w:r>
      <w:r>
        <w:t>South</w:t>
      </w:r>
      <w:r>
        <w:rPr>
          <w:spacing w:val="-12"/>
        </w:rPr>
        <w:t xml:space="preserve"> </w:t>
      </w:r>
      <w:r>
        <w:t>African</w:t>
      </w:r>
      <w:r>
        <w:rPr>
          <w:spacing w:val="-15"/>
        </w:rPr>
        <w:t xml:space="preserve"> </w:t>
      </w:r>
      <w:r>
        <w:t>exchange</w:t>
      </w:r>
      <w:r>
        <w:rPr>
          <w:spacing w:val="-15"/>
        </w:rPr>
        <w:t xml:space="preserve"> </w:t>
      </w:r>
      <w:r>
        <w:t>or</w:t>
      </w:r>
      <w:r>
        <w:rPr>
          <w:spacing w:val="-13"/>
        </w:rPr>
        <w:t xml:space="preserve"> </w:t>
      </w:r>
      <w:r>
        <w:t>not</w:t>
      </w:r>
      <w:r>
        <w:rPr>
          <w:spacing w:val="-14"/>
        </w:rPr>
        <w:t xml:space="preserve"> </w:t>
      </w:r>
      <w:r>
        <w:t>licensed</w:t>
      </w:r>
    </w:p>
    <w:p w14:paraId="23D6C674" w14:textId="62CD3845" w:rsidR="00960CA6" w:rsidRDefault="00534ECF" w:rsidP="00534ECF">
      <w:pPr>
        <w:pStyle w:val="BodyText"/>
        <w:ind w:left="4387"/>
        <w:jc w:val="both"/>
      </w:pPr>
      <w:r>
        <w:t xml:space="preserve">in terms of the Financial Market Act of </w:t>
      </w:r>
      <w:r w:rsidR="008F2B95">
        <w:t>2012.</w:t>
      </w:r>
    </w:p>
    <w:p w14:paraId="01881F6B" w14:textId="77777777" w:rsidR="00960CA6" w:rsidRDefault="00960CA6" w:rsidP="00534ECF">
      <w:pPr>
        <w:pStyle w:val="BodyText"/>
        <w:spacing w:before="4"/>
        <w:jc w:val="both"/>
        <w:rPr>
          <w:sz w:val="17"/>
        </w:rPr>
      </w:pPr>
    </w:p>
    <w:p w14:paraId="5E2A0617" w14:textId="45B889F7" w:rsidR="00960CA6" w:rsidRDefault="00534ECF" w:rsidP="00534ECF">
      <w:pPr>
        <w:pStyle w:val="BodyText"/>
        <w:tabs>
          <w:tab w:val="left" w:pos="4387"/>
        </w:tabs>
        <w:ind w:left="986"/>
        <w:jc w:val="both"/>
      </w:pPr>
      <w:r>
        <w:t>“ZAR”</w:t>
      </w:r>
      <w:r>
        <w:rPr>
          <w:spacing w:val="-2"/>
        </w:rPr>
        <w:t xml:space="preserve"> </w:t>
      </w:r>
      <w:r>
        <w:t>or</w:t>
      </w:r>
      <w:r>
        <w:rPr>
          <w:spacing w:val="-3"/>
        </w:rPr>
        <w:t xml:space="preserve"> </w:t>
      </w:r>
      <w:r>
        <w:t>“R”</w:t>
      </w:r>
      <w:r>
        <w:tab/>
        <w:t>South African Rand, the official currency of South</w:t>
      </w:r>
      <w:r>
        <w:rPr>
          <w:spacing w:val="-8"/>
        </w:rPr>
        <w:t xml:space="preserve"> </w:t>
      </w:r>
      <w:r w:rsidR="008F2B95">
        <w:t>Africa.</w:t>
      </w:r>
    </w:p>
    <w:p w14:paraId="2EF2BF64" w14:textId="77777777" w:rsidR="00960CA6" w:rsidRDefault="00960CA6" w:rsidP="00534ECF">
      <w:pPr>
        <w:jc w:val="both"/>
      </w:pPr>
    </w:p>
    <w:p w14:paraId="2858B1C6" w14:textId="77777777" w:rsidR="008C6496" w:rsidRDefault="008C6496" w:rsidP="00534ECF">
      <w:pPr>
        <w:jc w:val="both"/>
      </w:pPr>
    </w:p>
    <w:p w14:paraId="4963BECD" w14:textId="77777777" w:rsidR="00960CA6" w:rsidRDefault="00534ECF" w:rsidP="00534ECF">
      <w:pPr>
        <w:pStyle w:val="ListParagraph"/>
        <w:numPr>
          <w:ilvl w:val="0"/>
          <w:numId w:val="3"/>
        </w:numPr>
        <w:tabs>
          <w:tab w:val="left" w:pos="700"/>
          <w:tab w:val="left" w:pos="701"/>
        </w:tabs>
        <w:spacing w:line="219" w:lineRule="exact"/>
        <w:ind w:hanging="568"/>
        <w:jc w:val="both"/>
        <w:rPr>
          <w:b/>
          <w:sz w:val="20"/>
        </w:rPr>
      </w:pPr>
      <w:r>
        <w:rPr>
          <w:b/>
          <w:sz w:val="20"/>
        </w:rPr>
        <w:t>INTRODUCTION AND CONSIDERATION:</w:t>
      </w:r>
    </w:p>
    <w:p w14:paraId="129B95D8" w14:textId="77777777" w:rsidR="00960CA6" w:rsidRDefault="00960CA6" w:rsidP="00534ECF">
      <w:pPr>
        <w:pStyle w:val="BodyText"/>
        <w:jc w:val="both"/>
        <w:rPr>
          <w:b/>
          <w:sz w:val="22"/>
        </w:rPr>
      </w:pPr>
    </w:p>
    <w:p w14:paraId="75D02B00" w14:textId="77777777" w:rsidR="00960CA6" w:rsidRDefault="00960CA6" w:rsidP="00534ECF">
      <w:pPr>
        <w:pStyle w:val="BodyText"/>
        <w:spacing w:before="6"/>
        <w:jc w:val="both"/>
        <w:rPr>
          <w:b/>
          <w:sz w:val="18"/>
        </w:rPr>
      </w:pPr>
    </w:p>
    <w:p w14:paraId="4E0E8D4B"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The</w:t>
      </w:r>
      <w:r>
        <w:rPr>
          <w:spacing w:val="-7"/>
          <w:sz w:val="20"/>
        </w:rPr>
        <w:t xml:space="preserve"> </w:t>
      </w:r>
      <w:r>
        <w:rPr>
          <w:sz w:val="20"/>
        </w:rPr>
        <w:t>purpose</w:t>
      </w:r>
      <w:r>
        <w:rPr>
          <w:spacing w:val="-3"/>
          <w:sz w:val="20"/>
        </w:rPr>
        <w:t xml:space="preserve"> </w:t>
      </w:r>
      <w:r>
        <w:rPr>
          <w:sz w:val="20"/>
        </w:rPr>
        <w:t>of</w:t>
      </w:r>
      <w:r>
        <w:rPr>
          <w:spacing w:val="-3"/>
          <w:sz w:val="20"/>
        </w:rPr>
        <w:t xml:space="preserve"> </w:t>
      </w:r>
      <w:r>
        <w:rPr>
          <w:sz w:val="20"/>
        </w:rPr>
        <w:t>this</w:t>
      </w:r>
      <w:r>
        <w:rPr>
          <w:spacing w:val="-1"/>
          <w:sz w:val="20"/>
        </w:rPr>
        <w:t xml:space="preserve"> </w:t>
      </w:r>
      <w:r>
        <w:rPr>
          <w:sz w:val="20"/>
        </w:rPr>
        <w:t>PPM</w:t>
      </w:r>
      <w:r>
        <w:rPr>
          <w:spacing w:val="-3"/>
          <w:sz w:val="20"/>
        </w:rPr>
        <w:t xml:space="preserve"> </w:t>
      </w:r>
      <w:r>
        <w:rPr>
          <w:sz w:val="20"/>
        </w:rPr>
        <w:t>is</w:t>
      </w:r>
      <w:r>
        <w:rPr>
          <w:spacing w:val="-3"/>
          <w:sz w:val="20"/>
        </w:rPr>
        <w:t xml:space="preserve"> </w:t>
      </w:r>
      <w:r>
        <w:rPr>
          <w:sz w:val="20"/>
        </w:rPr>
        <w:t>to</w:t>
      </w:r>
      <w:r>
        <w:rPr>
          <w:spacing w:val="-6"/>
          <w:sz w:val="20"/>
        </w:rPr>
        <w:t xml:space="preserve"> </w:t>
      </w:r>
      <w:r>
        <w:rPr>
          <w:sz w:val="20"/>
        </w:rPr>
        <w:t>invite</w:t>
      </w:r>
      <w:r>
        <w:rPr>
          <w:spacing w:val="-3"/>
          <w:sz w:val="20"/>
        </w:rPr>
        <w:t xml:space="preserve"> </w:t>
      </w:r>
      <w:r>
        <w:rPr>
          <w:sz w:val="20"/>
        </w:rPr>
        <w:t>qualifying</w:t>
      </w:r>
      <w:r>
        <w:rPr>
          <w:spacing w:val="-3"/>
          <w:sz w:val="20"/>
        </w:rPr>
        <w:t xml:space="preserve"> </w:t>
      </w:r>
      <w:r>
        <w:rPr>
          <w:sz w:val="20"/>
        </w:rPr>
        <w:t>investors</w:t>
      </w:r>
      <w:r>
        <w:rPr>
          <w:spacing w:val="-2"/>
          <w:sz w:val="20"/>
        </w:rPr>
        <w:t xml:space="preserve"> </w:t>
      </w:r>
      <w:r>
        <w:rPr>
          <w:sz w:val="20"/>
        </w:rPr>
        <w:t>to</w:t>
      </w:r>
      <w:r>
        <w:rPr>
          <w:spacing w:val="-3"/>
          <w:sz w:val="20"/>
        </w:rPr>
        <w:t xml:space="preserve"> </w:t>
      </w:r>
      <w:r>
        <w:rPr>
          <w:sz w:val="20"/>
        </w:rPr>
        <w:t>participate</w:t>
      </w:r>
      <w:r>
        <w:rPr>
          <w:spacing w:val="-1"/>
          <w:sz w:val="20"/>
        </w:rPr>
        <w:t xml:space="preserve"> </w:t>
      </w:r>
      <w:r>
        <w:rPr>
          <w:sz w:val="20"/>
        </w:rPr>
        <w:t>in</w:t>
      </w:r>
      <w:r>
        <w:rPr>
          <w:spacing w:val="-3"/>
          <w:sz w:val="20"/>
        </w:rPr>
        <w:t xml:space="preserve"> </w:t>
      </w:r>
      <w:r>
        <w:rPr>
          <w:sz w:val="20"/>
        </w:rPr>
        <w:t>a</w:t>
      </w:r>
      <w:r>
        <w:rPr>
          <w:spacing w:val="-6"/>
          <w:sz w:val="20"/>
        </w:rPr>
        <w:t xml:space="preserve"> </w:t>
      </w:r>
      <w:r>
        <w:rPr>
          <w:sz w:val="20"/>
        </w:rPr>
        <w:t>private</w:t>
      </w:r>
      <w:r>
        <w:rPr>
          <w:spacing w:val="-3"/>
          <w:sz w:val="20"/>
        </w:rPr>
        <w:t xml:space="preserve"> </w:t>
      </w:r>
      <w:r>
        <w:rPr>
          <w:sz w:val="20"/>
        </w:rPr>
        <w:t>placement</w:t>
      </w:r>
      <w:r>
        <w:rPr>
          <w:spacing w:val="-6"/>
          <w:sz w:val="20"/>
        </w:rPr>
        <w:t xml:space="preserve"> </w:t>
      </w:r>
      <w:r>
        <w:rPr>
          <w:sz w:val="20"/>
        </w:rPr>
        <w:t>of</w:t>
      </w:r>
      <w:r>
        <w:rPr>
          <w:spacing w:val="-4"/>
          <w:sz w:val="20"/>
        </w:rPr>
        <w:t xml:space="preserve"> </w:t>
      </w:r>
      <w:r>
        <w:rPr>
          <w:sz w:val="20"/>
        </w:rPr>
        <w:t>securities in 12</w:t>
      </w:r>
      <w:r>
        <w:rPr>
          <w:spacing w:val="-3"/>
          <w:sz w:val="20"/>
        </w:rPr>
        <w:t xml:space="preserve"> </w:t>
      </w:r>
      <w:r>
        <w:rPr>
          <w:sz w:val="20"/>
        </w:rPr>
        <w:t>J.</w:t>
      </w:r>
    </w:p>
    <w:p w14:paraId="1F4F5E79" w14:textId="77777777" w:rsidR="00960CA6" w:rsidRDefault="00960CA6" w:rsidP="00534ECF">
      <w:pPr>
        <w:pStyle w:val="BodyText"/>
        <w:spacing w:before="8"/>
        <w:jc w:val="both"/>
      </w:pPr>
    </w:p>
    <w:p w14:paraId="42E814D5" w14:textId="77777777" w:rsidR="00960CA6" w:rsidRDefault="00534ECF" w:rsidP="005479A5">
      <w:pPr>
        <w:pStyle w:val="ListParagraph"/>
        <w:numPr>
          <w:ilvl w:val="1"/>
          <w:numId w:val="3"/>
        </w:numPr>
        <w:tabs>
          <w:tab w:val="left" w:pos="1373"/>
        </w:tabs>
        <w:spacing w:line="235" w:lineRule="auto"/>
        <w:ind w:left="1372" w:right="777" w:hanging="408"/>
        <w:jc w:val="both"/>
        <w:rPr>
          <w:i/>
          <w:sz w:val="20"/>
        </w:rPr>
      </w:pPr>
      <w:r>
        <w:rPr>
          <w:sz w:val="20"/>
        </w:rPr>
        <w:t>In terms of section 96(1) (b) of the Companies Act 2008, this document does not constitute an invitation to the public to subscribe for shares in 12</w:t>
      </w:r>
      <w:r>
        <w:rPr>
          <w:spacing w:val="-1"/>
          <w:sz w:val="20"/>
        </w:rPr>
        <w:t xml:space="preserve"> </w:t>
      </w:r>
      <w:r>
        <w:rPr>
          <w:sz w:val="20"/>
        </w:rPr>
        <w:t>J</w:t>
      </w:r>
      <w:r>
        <w:rPr>
          <w:i/>
          <w:sz w:val="20"/>
        </w:rPr>
        <w:t>.</w:t>
      </w:r>
    </w:p>
    <w:p w14:paraId="5C741727" w14:textId="77777777" w:rsidR="00960CA6" w:rsidRDefault="00960CA6" w:rsidP="005479A5">
      <w:pPr>
        <w:pStyle w:val="BodyText"/>
        <w:spacing w:before="4"/>
        <w:ind w:right="777"/>
        <w:jc w:val="both"/>
        <w:rPr>
          <w:i/>
        </w:rPr>
      </w:pPr>
    </w:p>
    <w:p w14:paraId="6CA922F5" w14:textId="77777777" w:rsidR="00960CA6" w:rsidRDefault="00534ECF" w:rsidP="005479A5">
      <w:pPr>
        <w:pStyle w:val="ListParagraph"/>
        <w:numPr>
          <w:ilvl w:val="1"/>
          <w:numId w:val="3"/>
        </w:numPr>
        <w:tabs>
          <w:tab w:val="left" w:pos="1372"/>
          <w:tab w:val="left" w:pos="1373"/>
        </w:tabs>
        <w:ind w:left="1372" w:right="777" w:hanging="409"/>
        <w:jc w:val="both"/>
        <w:rPr>
          <w:sz w:val="20"/>
        </w:rPr>
      </w:pPr>
      <w:r>
        <w:rPr>
          <w:sz w:val="20"/>
        </w:rPr>
        <w:t>The information provided in this PPM is dated 4</w:t>
      </w:r>
      <w:proofErr w:type="spellStart"/>
      <w:r>
        <w:rPr>
          <w:position w:val="6"/>
          <w:sz w:val="13"/>
        </w:rPr>
        <w:t>th</w:t>
      </w:r>
      <w:proofErr w:type="spellEnd"/>
      <w:r>
        <w:rPr>
          <w:position w:val="6"/>
          <w:sz w:val="13"/>
        </w:rPr>
        <w:t xml:space="preserve"> </w:t>
      </w:r>
      <w:r>
        <w:rPr>
          <w:sz w:val="20"/>
        </w:rPr>
        <w:t>December</w:t>
      </w:r>
      <w:r>
        <w:rPr>
          <w:spacing w:val="-17"/>
          <w:sz w:val="20"/>
        </w:rPr>
        <w:t xml:space="preserve"> </w:t>
      </w:r>
      <w:r>
        <w:rPr>
          <w:sz w:val="20"/>
        </w:rPr>
        <w:t>2018.</w:t>
      </w:r>
    </w:p>
    <w:p w14:paraId="2FAF1182" w14:textId="77777777" w:rsidR="00960CA6" w:rsidRDefault="00960CA6" w:rsidP="005479A5">
      <w:pPr>
        <w:pStyle w:val="BodyText"/>
        <w:spacing w:before="2"/>
        <w:ind w:right="777"/>
        <w:jc w:val="both"/>
        <w:rPr>
          <w:sz w:val="22"/>
        </w:rPr>
      </w:pPr>
    </w:p>
    <w:p w14:paraId="6A3F6F7B" w14:textId="77777777" w:rsidR="00960CA6" w:rsidRDefault="00534ECF" w:rsidP="005479A5">
      <w:pPr>
        <w:pStyle w:val="ListParagraph"/>
        <w:numPr>
          <w:ilvl w:val="1"/>
          <w:numId w:val="3"/>
        </w:numPr>
        <w:tabs>
          <w:tab w:val="left" w:pos="1390"/>
        </w:tabs>
        <w:spacing w:before="1" w:line="235" w:lineRule="auto"/>
        <w:ind w:right="777"/>
        <w:jc w:val="both"/>
        <w:rPr>
          <w:sz w:val="20"/>
        </w:rPr>
      </w:pPr>
      <w:r>
        <w:rPr>
          <w:sz w:val="20"/>
        </w:rPr>
        <w:t>Venture Capital investments are by their very nature exposed to risks. Information provided in this PPM and its supporting documents must be viewed from that</w:t>
      </w:r>
      <w:r>
        <w:rPr>
          <w:spacing w:val="-1"/>
          <w:sz w:val="20"/>
        </w:rPr>
        <w:t xml:space="preserve"> </w:t>
      </w:r>
      <w:r>
        <w:rPr>
          <w:sz w:val="20"/>
        </w:rPr>
        <w:t>perspective.</w:t>
      </w:r>
    </w:p>
    <w:p w14:paraId="1EA4B7EC" w14:textId="77777777" w:rsidR="00960CA6" w:rsidRDefault="00960CA6" w:rsidP="005479A5">
      <w:pPr>
        <w:pStyle w:val="BodyText"/>
        <w:ind w:right="777"/>
        <w:jc w:val="both"/>
        <w:rPr>
          <w:sz w:val="22"/>
        </w:rPr>
      </w:pPr>
    </w:p>
    <w:p w14:paraId="3030A457" w14:textId="77777777" w:rsidR="00960CA6" w:rsidRDefault="00960CA6" w:rsidP="005479A5">
      <w:pPr>
        <w:pStyle w:val="BodyText"/>
        <w:spacing w:before="1"/>
        <w:ind w:right="777"/>
        <w:jc w:val="both"/>
      </w:pPr>
    </w:p>
    <w:p w14:paraId="551D5BA5" w14:textId="1A51BBF3" w:rsidR="00960CA6" w:rsidRDefault="00534ECF" w:rsidP="005479A5">
      <w:pPr>
        <w:pStyle w:val="Heading1"/>
        <w:numPr>
          <w:ilvl w:val="0"/>
          <w:numId w:val="3"/>
        </w:numPr>
        <w:tabs>
          <w:tab w:val="left" w:pos="678"/>
          <w:tab w:val="left" w:pos="679"/>
        </w:tabs>
        <w:ind w:left="678" w:right="777"/>
        <w:jc w:val="both"/>
      </w:pPr>
      <w:r>
        <w:t>INVESTMENT</w:t>
      </w:r>
      <w:r>
        <w:rPr>
          <w:spacing w:val="1"/>
        </w:rPr>
        <w:t xml:space="preserve"> </w:t>
      </w:r>
      <w:r>
        <w:t>OPPORTUNITY</w:t>
      </w:r>
    </w:p>
    <w:p w14:paraId="6251B210" w14:textId="77777777" w:rsidR="00960CA6" w:rsidRDefault="00960CA6" w:rsidP="005479A5">
      <w:pPr>
        <w:pStyle w:val="BodyText"/>
        <w:ind w:right="777"/>
        <w:jc w:val="both"/>
        <w:rPr>
          <w:b/>
          <w:sz w:val="22"/>
        </w:rPr>
      </w:pPr>
    </w:p>
    <w:p w14:paraId="732909F1" w14:textId="77777777" w:rsidR="00960CA6" w:rsidRDefault="00960CA6" w:rsidP="005479A5">
      <w:pPr>
        <w:pStyle w:val="BodyText"/>
        <w:spacing w:before="7"/>
        <w:ind w:right="777"/>
        <w:jc w:val="both"/>
        <w:rPr>
          <w:b/>
          <w:sz w:val="18"/>
        </w:rPr>
      </w:pPr>
    </w:p>
    <w:p w14:paraId="086F659B" w14:textId="13F719A6" w:rsidR="00960CA6" w:rsidRDefault="00534ECF" w:rsidP="005479A5">
      <w:pPr>
        <w:pStyle w:val="ListParagraph"/>
        <w:numPr>
          <w:ilvl w:val="1"/>
          <w:numId w:val="3"/>
        </w:numPr>
        <w:tabs>
          <w:tab w:val="left" w:pos="1390"/>
        </w:tabs>
        <w:spacing w:line="235" w:lineRule="auto"/>
        <w:ind w:right="777"/>
        <w:jc w:val="both"/>
        <w:rPr>
          <w:sz w:val="20"/>
        </w:rPr>
      </w:pPr>
      <w:r>
        <w:rPr>
          <w:sz w:val="20"/>
        </w:rPr>
        <w:t xml:space="preserve">The Purpose of 12 J is to provide a stable regulated platform for qualifying investors to benefit from this unique investment opportunity and a </w:t>
      </w:r>
      <w:r w:rsidR="008F2B95">
        <w:rPr>
          <w:sz w:val="20"/>
        </w:rPr>
        <w:t>favorable</w:t>
      </w:r>
      <w:r>
        <w:rPr>
          <w:sz w:val="20"/>
        </w:rPr>
        <w:t xml:space="preserve"> tax</w:t>
      </w:r>
      <w:r>
        <w:rPr>
          <w:spacing w:val="-7"/>
          <w:sz w:val="20"/>
        </w:rPr>
        <w:t xml:space="preserve"> </w:t>
      </w:r>
      <w:r>
        <w:rPr>
          <w:sz w:val="20"/>
        </w:rPr>
        <w:t>regime:</w:t>
      </w:r>
    </w:p>
    <w:p w14:paraId="349992F2" w14:textId="77777777" w:rsidR="00960CA6" w:rsidRDefault="00960CA6" w:rsidP="005479A5">
      <w:pPr>
        <w:pStyle w:val="BodyText"/>
        <w:spacing w:before="3"/>
        <w:ind w:right="777"/>
        <w:jc w:val="both"/>
      </w:pPr>
    </w:p>
    <w:p w14:paraId="02A72B21" w14:textId="77777777" w:rsidR="00960CA6" w:rsidRDefault="00534ECF" w:rsidP="005479A5">
      <w:pPr>
        <w:pStyle w:val="ListParagraph"/>
        <w:numPr>
          <w:ilvl w:val="2"/>
          <w:numId w:val="3"/>
        </w:numPr>
        <w:tabs>
          <w:tab w:val="left" w:pos="2097"/>
          <w:tab w:val="left" w:pos="2098"/>
        </w:tabs>
        <w:ind w:right="777"/>
        <w:jc w:val="both"/>
        <w:rPr>
          <w:sz w:val="20"/>
        </w:rPr>
      </w:pPr>
      <w:r>
        <w:rPr>
          <w:sz w:val="20"/>
        </w:rPr>
        <w:t>The</w:t>
      </w:r>
      <w:r>
        <w:rPr>
          <w:spacing w:val="-10"/>
          <w:sz w:val="20"/>
        </w:rPr>
        <w:t xml:space="preserve"> </w:t>
      </w:r>
      <w:r>
        <w:rPr>
          <w:sz w:val="20"/>
        </w:rPr>
        <w:t>Income</w:t>
      </w:r>
      <w:r>
        <w:rPr>
          <w:spacing w:val="-10"/>
          <w:sz w:val="20"/>
        </w:rPr>
        <w:t xml:space="preserve"> </w:t>
      </w:r>
      <w:r>
        <w:rPr>
          <w:sz w:val="20"/>
        </w:rPr>
        <w:t>Tax</w:t>
      </w:r>
      <w:r>
        <w:rPr>
          <w:spacing w:val="-8"/>
          <w:sz w:val="20"/>
        </w:rPr>
        <w:t xml:space="preserve"> </w:t>
      </w:r>
      <w:r>
        <w:rPr>
          <w:sz w:val="20"/>
        </w:rPr>
        <w:t>Act</w:t>
      </w:r>
      <w:r>
        <w:rPr>
          <w:spacing w:val="-9"/>
          <w:sz w:val="20"/>
        </w:rPr>
        <w:t xml:space="preserve"> </w:t>
      </w:r>
      <w:r>
        <w:rPr>
          <w:sz w:val="20"/>
        </w:rPr>
        <w:t>No.</w:t>
      </w:r>
      <w:r>
        <w:rPr>
          <w:spacing w:val="-7"/>
          <w:sz w:val="20"/>
        </w:rPr>
        <w:t xml:space="preserve"> </w:t>
      </w:r>
      <w:r>
        <w:rPr>
          <w:sz w:val="20"/>
        </w:rPr>
        <w:t>58</w:t>
      </w:r>
      <w:r>
        <w:rPr>
          <w:spacing w:val="-5"/>
          <w:sz w:val="20"/>
        </w:rPr>
        <w:t xml:space="preserve"> </w:t>
      </w:r>
      <w:r>
        <w:rPr>
          <w:sz w:val="20"/>
        </w:rPr>
        <w:t>of</w:t>
      </w:r>
      <w:r>
        <w:rPr>
          <w:spacing w:val="-7"/>
          <w:sz w:val="20"/>
        </w:rPr>
        <w:t xml:space="preserve"> </w:t>
      </w:r>
      <w:r>
        <w:rPr>
          <w:sz w:val="20"/>
        </w:rPr>
        <w:t>1962</w:t>
      </w:r>
      <w:r>
        <w:rPr>
          <w:spacing w:val="-8"/>
          <w:sz w:val="20"/>
        </w:rPr>
        <w:t xml:space="preserve"> </w:t>
      </w:r>
      <w:r>
        <w:rPr>
          <w:sz w:val="20"/>
        </w:rPr>
        <w:t>(the</w:t>
      </w:r>
      <w:r>
        <w:rPr>
          <w:spacing w:val="-8"/>
          <w:sz w:val="20"/>
        </w:rPr>
        <w:t xml:space="preserve"> </w:t>
      </w:r>
      <w:r>
        <w:rPr>
          <w:sz w:val="20"/>
        </w:rPr>
        <w:t>Income</w:t>
      </w:r>
      <w:r>
        <w:rPr>
          <w:spacing w:val="-9"/>
          <w:sz w:val="20"/>
        </w:rPr>
        <w:t xml:space="preserve"> </w:t>
      </w:r>
      <w:r>
        <w:rPr>
          <w:sz w:val="20"/>
        </w:rPr>
        <w:t>Tax</w:t>
      </w:r>
      <w:r>
        <w:rPr>
          <w:spacing w:val="-8"/>
          <w:sz w:val="20"/>
        </w:rPr>
        <w:t xml:space="preserve"> </w:t>
      </w:r>
      <w:r>
        <w:rPr>
          <w:sz w:val="20"/>
        </w:rPr>
        <w:t>Act)</w:t>
      </w:r>
      <w:r>
        <w:rPr>
          <w:spacing w:val="-9"/>
          <w:sz w:val="20"/>
        </w:rPr>
        <w:t xml:space="preserve"> </w:t>
      </w:r>
      <w:r>
        <w:rPr>
          <w:sz w:val="20"/>
        </w:rPr>
        <w:t>and</w:t>
      </w:r>
      <w:r>
        <w:rPr>
          <w:spacing w:val="-7"/>
          <w:sz w:val="20"/>
        </w:rPr>
        <w:t xml:space="preserve"> </w:t>
      </w:r>
      <w:r>
        <w:rPr>
          <w:sz w:val="20"/>
        </w:rPr>
        <w:t>the</w:t>
      </w:r>
      <w:r>
        <w:rPr>
          <w:spacing w:val="-7"/>
          <w:sz w:val="20"/>
        </w:rPr>
        <w:t xml:space="preserve"> </w:t>
      </w:r>
      <w:r>
        <w:rPr>
          <w:sz w:val="20"/>
        </w:rPr>
        <w:t>provisions</w:t>
      </w:r>
      <w:r>
        <w:rPr>
          <w:spacing w:val="-8"/>
          <w:sz w:val="20"/>
        </w:rPr>
        <w:t xml:space="preserve"> </w:t>
      </w:r>
      <w:r>
        <w:rPr>
          <w:sz w:val="20"/>
        </w:rPr>
        <w:t>contained</w:t>
      </w:r>
      <w:r>
        <w:rPr>
          <w:spacing w:val="-7"/>
          <w:sz w:val="20"/>
        </w:rPr>
        <w:t xml:space="preserve"> </w:t>
      </w:r>
      <w:r>
        <w:rPr>
          <w:sz w:val="20"/>
        </w:rPr>
        <w:t>in</w:t>
      </w:r>
      <w:r>
        <w:rPr>
          <w:spacing w:val="-7"/>
          <w:sz w:val="20"/>
        </w:rPr>
        <w:t xml:space="preserve"> </w:t>
      </w:r>
      <w:r>
        <w:rPr>
          <w:sz w:val="20"/>
        </w:rPr>
        <w:t>Section 12 J of the Act allows for significant tax benefits to taxpayers. Qualifying Investors can deduct the full value of their investment, in a SARS approved Venture Capital Fund, from their taxable income. This is subject to the terms and conditions as set out in the Income Tax Act. Depending on the tax situation of each qualifying investor this may translate up to a 45% reduction in taxes payable by such an</w:t>
      </w:r>
      <w:r>
        <w:rPr>
          <w:spacing w:val="-4"/>
          <w:sz w:val="20"/>
        </w:rPr>
        <w:t xml:space="preserve"> </w:t>
      </w:r>
      <w:r>
        <w:rPr>
          <w:sz w:val="20"/>
        </w:rPr>
        <w:t>investor.</w:t>
      </w:r>
    </w:p>
    <w:p w14:paraId="622E42F7" w14:textId="77777777" w:rsidR="00960CA6" w:rsidRDefault="00960CA6" w:rsidP="005479A5">
      <w:pPr>
        <w:pStyle w:val="BodyText"/>
        <w:spacing w:before="8"/>
        <w:ind w:right="777"/>
        <w:jc w:val="both"/>
        <w:rPr>
          <w:sz w:val="19"/>
        </w:rPr>
      </w:pPr>
    </w:p>
    <w:p w14:paraId="23CBDD7E" w14:textId="4B8E242D" w:rsidR="00960CA6" w:rsidRDefault="00534ECF" w:rsidP="005479A5">
      <w:pPr>
        <w:pStyle w:val="ListParagraph"/>
        <w:numPr>
          <w:ilvl w:val="2"/>
          <w:numId w:val="3"/>
        </w:numPr>
        <w:tabs>
          <w:tab w:val="left" w:pos="2097"/>
          <w:tab w:val="left" w:pos="2098"/>
        </w:tabs>
        <w:spacing w:before="1"/>
        <w:ind w:right="777" w:hanging="699"/>
        <w:jc w:val="both"/>
        <w:rPr>
          <w:sz w:val="20"/>
        </w:rPr>
      </w:pPr>
      <w:r>
        <w:rPr>
          <w:sz w:val="20"/>
        </w:rPr>
        <w:t>The difficulty experienced by small to medium enterprises in securing bank and other traditional sources of funding and the opportunities emanating from the increasingly popular Business Rescue</w:t>
      </w:r>
      <w:r>
        <w:rPr>
          <w:spacing w:val="-8"/>
          <w:sz w:val="20"/>
        </w:rPr>
        <w:t xml:space="preserve"> </w:t>
      </w:r>
      <w:r>
        <w:rPr>
          <w:sz w:val="20"/>
        </w:rPr>
        <w:t>Provisions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sz w:val="20"/>
        </w:rPr>
        <w:t>Companies</w:t>
      </w:r>
      <w:r>
        <w:rPr>
          <w:spacing w:val="-8"/>
          <w:sz w:val="20"/>
        </w:rPr>
        <w:t xml:space="preserve"> </w:t>
      </w:r>
      <w:r>
        <w:rPr>
          <w:sz w:val="20"/>
        </w:rPr>
        <w:t>Act</w:t>
      </w:r>
      <w:r>
        <w:rPr>
          <w:spacing w:val="-8"/>
          <w:sz w:val="20"/>
        </w:rPr>
        <w:t xml:space="preserve"> </w:t>
      </w:r>
      <w:r>
        <w:rPr>
          <w:sz w:val="20"/>
        </w:rPr>
        <w:t>of</w:t>
      </w:r>
      <w:r>
        <w:rPr>
          <w:spacing w:val="-8"/>
          <w:sz w:val="20"/>
        </w:rPr>
        <w:t xml:space="preserve"> </w:t>
      </w:r>
      <w:r>
        <w:rPr>
          <w:sz w:val="20"/>
        </w:rPr>
        <w:t>2008,</w:t>
      </w:r>
      <w:r>
        <w:rPr>
          <w:spacing w:val="-8"/>
          <w:sz w:val="20"/>
        </w:rPr>
        <w:t xml:space="preserve"> </w:t>
      </w:r>
      <w:r>
        <w:rPr>
          <w:sz w:val="20"/>
        </w:rPr>
        <w:t>provide</w:t>
      </w:r>
      <w:r>
        <w:rPr>
          <w:spacing w:val="-10"/>
          <w:sz w:val="20"/>
        </w:rPr>
        <w:t xml:space="preserve"> </w:t>
      </w:r>
      <w:r>
        <w:rPr>
          <w:sz w:val="20"/>
        </w:rPr>
        <w:t>a</w:t>
      </w:r>
      <w:r>
        <w:rPr>
          <w:spacing w:val="-8"/>
          <w:sz w:val="20"/>
        </w:rPr>
        <w:t xml:space="preserve"> </w:t>
      </w:r>
      <w:r>
        <w:rPr>
          <w:sz w:val="20"/>
        </w:rPr>
        <w:t>unique</w:t>
      </w:r>
      <w:r>
        <w:rPr>
          <w:spacing w:val="-8"/>
          <w:sz w:val="20"/>
        </w:rPr>
        <w:t xml:space="preserve"> </w:t>
      </w:r>
      <w:r>
        <w:rPr>
          <w:sz w:val="20"/>
        </w:rPr>
        <w:t>opportunity</w:t>
      </w:r>
      <w:r>
        <w:rPr>
          <w:spacing w:val="-14"/>
          <w:sz w:val="20"/>
        </w:rPr>
        <w:t xml:space="preserve"> </w:t>
      </w:r>
      <w:r w:rsidR="008F2B95">
        <w:rPr>
          <w:sz w:val="20"/>
        </w:rPr>
        <w:t>favoring</w:t>
      </w:r>
      <w:r>
        <w:rPr>
          <w:spacing w:val="-7"/>
          <w:sz w:val="20"/>
        </w:rPr>
        <w:t xml:space="preserve"> </w:t>
      </w:r>
      <w:r>
        <w:rPr>
          <w:sz w:val="20"/>
        </w:rPr>
        <w:t>venture capital</w:t>
      </w:r>
      <w:r>
        <w:rPr>
          <w:spacing w:val="-1"/>
          <w:sz w:val="20"/>
        </w:rPr>
        <w:t xml:space="preserve"> </w:t>
      </w:r>
      <w:r>
        <w:rPr>
          <w:sz w:val="20"/>
        </w:rPr>
        <w:t>investment.</w:t>
      </w:r>
    </w:p>
    <w:p w14:paraId="5EFCFA7F" w14:textId="77777777" w:rsidR="00960CA6" w:rsidRDefault="00960CA6" w:rsidP="005479A5">
      <w:pPr>
        <w:pStyle w:val="BodyText"/>
        <w:spacing w:before="1"/>
        <w:ind w:right="777"/>
        <w:jc w:val="both"/>
      </w:pPr>
    </w:p>
    <w:p w14:paraId="2A22BE2B" w14:textId="60816DF7" w:rsidR="00960CA6" w:rsidRDefault="00534ECF" w:rsidP="005479A5">
      <w:pPr>
        <w:pStyle w:val="ListParagraph"/>
        <w:numPr>
          <w:ilvl w:val="2"/>
          <w:numId w:val="3"/>
        </w:numPr>
        <w:tabs>
          <w:tab w:val="left" w:pos="2097"/>
          <w:tab w:val="left" w:pos="2098"/>
        </w:tabs>
        <w:ind w:right="777" w:hanging="699"/>
        <w:jc w:val="both"/>
        <w:rPr>
          <w:sz w:val="20"/>
        </w:rPr>
      </w:pPr>
      <w:r>
        <w:rPr>
          <w:sz w:val="20"/>
        </w:rPr>
        <w:t>Qualifying</w:t>
      </w:r>
      <w:r>
        <w:rPr>
          <w:spacing w:val="-10"/>
          <w:sz w:val="20"/>
        </w:rPr>
        <w:t xml:space="preserve"> </w:t>
      </w:r>
      <w:r>
        <w:rPr>
          <w:sz w:val="20"/>
        </w:rPr>
        <w:t>Investors</w:t>
      </w:r>
      <w:r>
        <w:rPr>
          <w:spacing w:val="-5"/>
          <w:sz w:val="20"/>
        </w:rPr>
        <w:t xml:space="preserve"> </w:t>
      </w:r>
      <w:r>
        <w:rPr>
          <w:sz w:val="20"/>
        </w:rPr>
        <w:t>will</w:t>
      </w:r>
      <w:r>
        <w:rPr>
          <w:spacing w:val="-9"/>
          <w:sz w:val="20"/>
        </w:rPr>
        <w:t xml:space="preserve"> </w:t>
      </w:r>
      <w:r>
        <w:rPr>
          <w:sz w:val="20"/>
        </w:rPr>
        <w:t>benefit</w:t>
      </w:r>
      <w:r>
        <w:rPr>
          <w:spacing w:val="-9"/>
          <w:sz w:val="20"/>
        </w:rPr>
        <w:t xml:space="preserve"> </w:t>
      </w:r>
      <w:r>
        <w:rPr>
          <w:sz w:val="20"/>
        </w:rPr>
        <w:t>from</w:t>
      </w:r>
      <w:r>
        <w:rPr>
          <w:spacing w:val="-6"/>
          <w:sz w:val="20"/>
        </w:rPr>
        <w:t xml:space="preserve"> </w:t>
      </w:r>
      <w:r>
        <w:rPr>
          <w:sz w:val="20"/>
        </w:rPr>
        <w:t>the</w:t>
      </w:r>
      <w:r>
        <w:rPr>
          <w:spacing w:val="-10"/>
          <w:sz w:val="20"/>
        </w:rPr>
        <w:t xml:space="preserve"> </w:t>
      </w:r>
      <w:r>
        <w:rPr>
          <w:sz w:val="20"/>
        </w:rPr>
        <w:t>combined</w:t>
      </w:r>
      <w:r>
        <w:rPr>
          <w:spacing w:val="-7"/>
          <w:sz w:val="20"/>
        </w:rPr>
        <w:t xml:space="preserve"> </w:t>
      </w:r>
      <w:r>
        <w:rPr>
          <w:sz w:val="20"/>
        </w:rPr>
        <w:t>experience</w:t>
      </w:r>
      <w:r>
        <w:rPr>
          <w:spacing w:val="-8"/>
          <w:sz w:val="20"/>
        </w:rPr>
        <w:t xml:space="preserve"> </w:t>
      </w:r>
      <w:r>
        <w:rPr>
          <w:sz w:val="20"/>
        </w:rPr>
        <w:t>and</w:t>
      </w:r>
      <w:r>
        <w:rPr>
          <w:spacing w:val="-8"/>
          <w:sz w:val="20"/>
        </w:rPr>
        <w:t xml:space="preserve"> </w:t>
      </w:r>
      <w:r>
        <w:rPr>
          <w:sz w:val="20"/>
        </w:rPr>
        <w:t>skills</w:t>
      </w:r>
      <w:r>
        <w:rPr>
          <w:spacing w:val="-9"/>
          <w:sz w:val="20"/>
        </w:rPr>
        <w:t xml:space="preserve"> </w:t>
      </w:r>
      <w:r>
        <w:rPr>
          <w:sz w:val="20"/>
        </w:rPr>
        <w:t>of</w:t>
      </w:r>
      <w:r>
        <w:rPr>
          <w:spacing w:val="-7"/>
          <w:sz w:val="20"/>
        </w:rPr>
        <w:t xml:space="preserve"> </w:t>
      </w:r>
      <w:r>
        <w:rPr>
          <w:sz w:val="20"/>
        </w:rPr>
        <w:t>the</w:t>
      </w:r>
      <w:r>
        <w:rPr>
          <w:spacing w:val="-7"/>
          <w:sz w:val="20"/>
        </w:rPr>
        <w:t xml:space="preserve"> </w:t>
      </w:r>
      <w:r>
        <w:rPr>
          <w:sz w:val="20"/>
        </w:rPr>
        <w:t>12</w:t>
      </w:r>
      <w:r>
        <w:rPr>
          <w:spacing w:val="-6"/>
          <w:sz w:val="20"/>
        </w:rPr>
        <w:t xml:space="preserve"> </w:t>
      </w:r>
      <w:r>
        <w:rPr>
          <w:sz w:val="20"/>
        </w:rPr>
        <w:t>J</w:t>
      </w:r>
      <w:r>
        <w:rPr>
          <w:spacing w:val="-8"/>
          <w:sz w:val="20"/>
        </w:rPr>
        <w:t xml:space="preserve"> </w:t>
      </w:r>
      <w:r>
        <w:rPr>
          <w:sz w:val="20"/>
        </w:rPr>
        <w:t>management team</w:t>
      </w:r>
      <w:r>
        <w:rPr>
          <w:spacing w:val="-3"/>
          <w:sz w:val="20"/>
        </w:rPr>
        <w:t xml:space="preserve"> </w:t>
      </w:r>
      <w:r>
        <w:rPr>
          <w:sz w:val="20"/>
        </w:rPr>
        <w:t>who</w:t>
      </w:r>
      <w:r>
        <w:rPr>
          <w:spacing w:val="-8"/>
          <w:sz w:val="20"/>
        </w:rPr>
        <w:t xml:space="preserve"> </w:t>
      </w:r>
      <w:r>
        <w:rPr>
          <w:sz w:val="20"/>
        </w:rPr>
        <w:t>share</w:t>
      </w:r>
      <w:r>
        <w:rPr>
          <w:spacing w:val="-6"/>
          <w:sz w:val="20"/>
        </w:rPr>
        <w:t xml:space="preserve"> </w:t>
      </w:r>
      <w:r>
        <w:rPr>
          <w:sz w:val="20"/>
        </w:rPr>
        <w:t>among</w:t>
      </w:r>
      <w:r>
        <w:rPr>
          <w:spacing w:val="-8"/>
          <w:sz w:val="20"/>
        </w:rPr>
        <w:t xml:space="preserve"> </w:t>
      </w:r>
      <w:r>
        <w:rPr>
          <w:sz w:val="20"/>
        </w:rPr>
        <w:t>them</w:t>
      </w:r>
      <w:r>
        <w:rPr>
          <w:spacing w:val="-4"/>
          <w:sz w:val="20"/>
        </w:rPr>
        <w:t xml:space="preserve"> </w:t>
      </w:r>
      <w:r>
        <w:rPr>
          <w:sz w:val="20"/>
        </w:rPr>
        <w:t>a</w:t>
      </w:r>
      <w:r>
        <w:rPr>
          <w:spacing w:val="-8"/>
          <w:sz w:val="20"/>
        </w:rPr>
        <w:t xml:space="preserve"> </w:t>
      </w:r>
      <w:r>
        <w:rPr>
          <w:sz w:val="20"/>
        </w:rPr>
        <w:t>vast</w:t>
      </w:r>
      <w:r>
        <w:rPr>
          <w:spacing w:val="-8"/>
          <w:sz w:val="20"/>
        </w:rPr>
        <w:t xml:space="preserve"> </w:t>
      </w:r>
      <w:r>
        <w:rPr>
          <w:sz w:val="20"/>
        </w:rPr>
        <w:t>experience</w:t>
      </w:r>
      <w:r>
        <w:rPr>
          <w:spacing w:val="-7"/>
          <w:sz w:val="20"/>
        </w:rPr>
        <w:t xml:space="preserve"> </w:t>
      </w:r>
      <w:r>
        <w:rPr>
          <w:sz w:val="20"/>
        </w:rPr>
        <w:t>in</w:t>
      </w:r>
      <w:r>
        <w:rPr>
          <w:spacing w:val="-8"/>
          <w:sz w:val="20"/>
        </w:rPr>
        <w:t xml:space="preserve"> </w:t>
      </w:r>
      <w:r>
        <w:rPr>
          <w:sz w:val="20"/>
        </w:rPr>
        <w:t>business</w:t>
      </w:r>
      <w:r>
        <w:rPr>
          <w:spacing w:val="-7"/>
          <w:sz w:val="20"/>
        </w:rPr>
        <w:t xml:space="preserve"> </w:t>
      </w:r>
      <w:r>
        <w:rPr>
          <w:sz w:val="20"/>
        </w:rPr>
        <w:t>turnaround</w:t>
      </w:r>
      <w:r>
        <w:rPr>
          <w:spacing w:val="-8"/>
          <w:sz w:val="20"/>
        </w:rPr>
        <w:t xml:space="preserve"> </w:t>
      </w:r>
      <w:r>
        <w:rPr>
          <w:sz w:val="20"/>
        </w:rPr>
        <w:t>and</w:t>
      </w:r>
      <w:r>
        <w:rPr>
          <w:spacing w:val="-8"/>
          <w:sz w:val="20"/>
        </w:rPr>
        <w:t xml:space="preserve"> </w:t>
      </w:r>
      <w:r>
        <w:rPr>
          <w:sz w:val="20"/>
        </w:rPr>
        <w:t>management</w:t>
      </w:r>
      <w:r>
        <w:rPr>
          <w:spacing w:val="-7"/>
          <w:sz w:val="20"/>
        </w:rPr>
        <w:t xml:space="preserve"> </w:t>
      </w:r>
      <w:r>
        <w:rPr>
          <w:sz w:val="20"/>
        </w:rPr>
        <w:t>of</w:t>
      </w:r>
      <w:r>
        <w:rPr>
          <w:spacing w:val="-6"/>
          <w:sz w:val="20"/>
        </w:rPr>
        <w:t xml:space="preserve"> </w:t>
      </w:r>
      <w:r>
        <w:rPr>
          <w:sz w:val="20"/>
        </w:rPr>
        <w:t>their own</w:t>
      </w:r>
      <w:r>
        <w:rPr>
          <w:spacing w:val="-9"/>
          <w:sz w:val="20"/>
        </w:rPr>
        <w:t xml:space="preserve"> </w:t>
      </w:r>
      <w:r>
        <w:rPr>
          <w:sz w:val="20"/>
        </w:rPr>
        <w:t>companies.</w:t>
      </w:r>
      <w:r>
        <w:rPr>
          <w:spacing w:val="-10"/>
          <w:sz w:val="20"/>
        </w:rPr>
        <w:t xml:space="preserve"> </w:t>
      </w:r>
      <w:r>
        <w:rPr>
          <w:sz w:val="20"/>
        </w:rPr>
        <w:t>Their</w:t>
      </w:r>
      <w:r>
        <w:rPr>
          <w:spacing w:val="-8"/>
          <w:sz w:val="20"/>
        </w:rPr>
        <w:t xml:space="preserve"> </w:t>
      </w:r>
      <w:r>
        <w:rPr>
          <w:sz w:val="20"/>
        </w:rPr>
        <w:t>invaluable</w:t>
      </w:r>
      <w:r>
        <w:rPr>
          <w:spacing w:val="-9"/>
          <w:sz w:val="20"/>
        </w:rPr>
        <w:t xml:space="preserve"> </w:t>
      </w:r>
      <w:r>
        <w:rPr>
          <w:sz w:val="20"/>
        </w:rPr>
        <w:t>relationships</w:t>
      </w:r>
      <w:r>
        <w:rPr>
          <w:spacing w:val="-8"/>
          <w:sz w:val="20"/>
        </w:rPr>
        <w:t xml:space="preserve"> </w:t>
      </w:r>
      <w:r>
        <w:rPr>
          <w:sz w:val="20"/>
        </w:rPr>
        <w:t>with</w:t>
      </w:r>
      <w:r>
        <w:rPr>
          <w:spacing w:val="-7"/>
          <w:sz w:val="20"/>
        </w:rPr>
        <w:t xml:space="preserve"> </w:t>
      </w:r>
      <w:r>
        <w:rPr>
          <w:sz w:val="20"/>
        </w:rPr>
        <w:t>institutions</w:t>
      </w:r>
      <w:r>
        <w:rPr>
          <w:spacing w:val="-8"/>
          <w:sz w:val="20"/>
        </w:rPr>
        <w:t xml:space="preserve"> </w:t>
      </w:r>
      <w:r>
        <w:rPr>
          <w:sz w:val="20"/>
        </w:rPr>
        <w:t>have</w:t>
      </w:r>
      <w:r>
        <w:rPr>
          <w:spacing w:val="-1"/>
          <w:sz w:val="20"/>
        </w:rPr>
        <w:t xml:space="preserve"> </w:t>
      </w:r>
      <w:r>
        <w:rPr>
          <w:sz w:val="20"/>
        </w:rPr>
        <w:t>already</w:t>
      </w:r>
      <w:r>
        <w:rPr>
          <w:spacing w:val="-12"/>
          <w:sz w:val="20"/>
        </w:rPr>
        <w:t xml:space="preserve"> </w:t>
      </w:r>
      <w:r>
        <w:rPr>
          <w:sz w:val="20"/>
        </w:rPr>
        <w:t>generated</w:t>
      </w:r>
      <w:r>
        <w:rPr>
          <w:spacing w:val="-9"/>
          <w:sz w:val="20"/>
        </w:rPr>
        <w:t xml:space="preserve"> </w:t>
      </w:r>
      <w:r w:rsidR="00A7021D">
        <w:rPr>
          <w:sz w:val="20"/>
        </w:rPr>
        <w:t>several</w:t>
      </w:r>
      <w:r>
        <w:rPr>
          <w:sz w:val="20"/>
        </w:rPr>
        <w:t xml:space="preserve"> potential qualifying investment opportunities that are currently being</w:t>
      </w:r>
      <w:r>
        <w:rPr>
          <w:spacing w:val="-12"/>
          <w:sz w:val="20"/>
        </w:rPr>
        <w:t xml:space="preserve"> </w:t>
      </w:r>
      <w:r>
        <w:rPr>
          <w:sz w:val="20"/>
        </w:rPr>
        <w:t>evaluated.</w:t>
      </w:r>
    </w:p>
    <w:p w14:paraId="11E63DE8" w14:textId="77777777" w:rsidR="00960CA6" w:rsidRDefault="00960CA6" w:rsidP="005479A5">
      <w:pPr>
        <w:pStyle w:val="BodyText"/>
        <w:ind w:right="777"/>
        <w:jc w:val="both"/>
        <w:rPr>
          <w:sz w:val="22"/>
        </w:rPr>
      </w:pPr>
    </w:p>
    <w:p w14:paraId="48E1AF4B" w14:textId="77777777" w:rsidR="00960CA6" w:rsidRDefault="00960CA6" w:rsidP="005479A5">
      <w:pPr>
        <w:pStyle w:val="BodyText"/>
        <w:spacing w:before="8"/>
        <w:ind w:right="777"/>
        <w:jc w:val="both"/>
        <w:rPr>
          <w:sz w:val="17"/>
        </w:rPr>
      </w:pPr>
    </w:p>
    <w:p w14:paraId="150EAB10" w14:textId="77777777" w:rsidR="00960CA6" w:rsidRDefault="00534ECF" w:rsidP="005479A5">
      <w:pPr>
        <w:pStyle w:val="Heading1"/>
        <w:numPr>
          <w:ilvl w:val="0"/>
          <w:numId w:val="3"/>
        </w:numPr>
        <w:tabs>
          <w:tab w:val="left" w:pos="678"/>
          <w:tab w:val="left" w:pos="679"/>
        </w:tabs>
        <w:spacing w:before="1"/>
        <w:ind w:left="678" w:right="777"/>
        <w:jc w:val="both"/>
      </w:pPr>
      <w:r>
        <w:t>THE</w:t>
      </w:r>
      <w:r>
        <w:rPr>
          <w:spacing w:val="-2"/>
        </w:rPr>
        <w:t xml:space="preserve"> </w:t>
      </w:r>
      <w:r>
        <w:t>OFFER</w:t>
      </w:r>
    </w:p>
    <w:p w14:paraId="6EC53DFB" w14:textId="77777777" w:rsidR="00960CA6" w:rsidRDefault="00960CA6" w:rsidP="005479A5">
      <w:pPr>
        <w:pStyle w:val="BodyText"/>
        <w:ind w:right="777"/>
        <w:jc w:val="both"/>
        <w:rPr>
          <w:b/>
          <w:sz w:val="22"/>
        </w:rPr>
      </w:pPr>
    </w:p>
    <w:p w14:paraId="1FE7B6BA" w14:textId="77777777" w:rsidR="00960CA6" w:rsidRDefault="00960CA6" w:rsidP="005479A5">
      <w:pPr>
        <w:pStyle w:val="BodyText"/>
        <w:spacing w:before="2"/>
        <w:ind w:right="777"/>
        <w:jc w:val="both"/>
        <w:rPr>
          <w:b/>
          <w:sz w:val="18"/>
        </w:rPr>
      </w:pPr>
    </w:p>
    <w:p w14:paraId="1759D0D2" w14:textId="77DC8B86" w:rsidR="00960CA6" w:rsidRDefault="00534ECF" w:rsidP="005479A5">
      <w:pPr>
        <w:pStyle w:val="ListParagraph"/>
        <w:numPr>
          <w:ilvl w:val="1"/>
          <w:numId w:val="3"/>
        </w:numPr>
        <w:tabs>
          <w:tab w:val="left" w:pos="1390"/>
        </w:tabs>
        <w:ind w:right="777"/>
        <w:jc w:val="both"/>
        <w:rPr>
          <w:sz w:val="20"/>
        </w:rPr>
      </w:pPr>
      <w:r>
        <w:rPr>
          <w:sz w:val="20"/>
        </w:rPr>
        <w:t xml:space="preserve">Participating qualifying investors are offered an opportunity to invest cash with a minimum amount </w:t>
      </w:r>
      <w:r w:rsidR="008F2B95">
        <w:rPr>
          <w:sz w:val="20"/>
        </w:rPr>
        <w:t>of R</w:t>
      </w:r>
      <w:r w:rsidR="009B51A1">
        <w:rPr>
          <w:sz w:val="20"/>
        </w:rPr>
        <w:t xml:space="preserve">250 000 </w:t>
      </w:r>
      <w:r>
        <w:rPr>
          <w:sz w:val="20"/>
        </w:rPr>
        <w:t>into</w:t>
      </w:r>
      <w:r>
        <w:rPr>
          <w:spacing w:val="-5"/>
          <w:sz w:val="20"/>
        </w:rPr>
        <w:t xml:space="preserve"> </w:t>
      </w:r>
      <w:r>
        <w:rPr>
          <w:sz w:val="20"/>
        </w:rPr>
        <w:t>12</w:t>
      </w:r>
      <w:r>
        <w:rPr>
          <w:spacing w:val="-6"/>
          <w:sz w:val="20"/>
        </w:rPr>
        <w:t xml:space="preserve"> </w:t>
      </w:r>
      <w:r>
        <w:rPr>
          <w:sz w:val="20"/>
        </w:rPr>
        <w:t>J</w:t>
      </w:r>
      <w:r>
        <w:rPr>
          <w:spacing w:val="-3"/>
          <w:sz w:val="20"/>
        </w:rPr>
        <w:t xml:space="preserve"> </w:t>
      </w:r>
      <w:r>
        <w:rPr>
          <w:sz w:val="20"/>
        </w:rPr>
        <w:t>by</w:t>
      </w:r>
      <w:r>
        <w:rPr>
          <w:spacing w:val="-8"/>
          <w:sz w:val="20"/>
        </w:rPr>
        <w:t xml:space="preserve"> </w:t>
      </w:r>
      <w:r>
        <w:rPr>
          <w:sz w:val="20"/>
        </w:rPr>
        <w:t>subscribing</w:t>
      </w:r>
      <w:r>
        <w:rPr>
          <w:spacing w:val="-6"/>
          <w:sz w:val="20"/>
        </w:rPr>
        <w:t xml:space="preserve"> </w:t>
      </w:r>
      <w:r>
        <w:rPr>
          <w:sz w:val="20"/>
        </w:rPr>
        <w:t>for</w:t>
      </w:r>
      <w:r>
        <w:rPr>
          <w:spacing w:val="-4"/>
          <w:sz w:val="20"/>
        </w:rPr>
        <w:t xml:space="preserve"> </w:t>
      </w:r>
      <w:r>
        <w:rPr>
          <w:sz w:val="20"/>
        </w:rPr>
        <w:t>class</w:t>
      </w:r>
      <w:r>
        <w:rPr>
          <w:spacing w:val="-4"/>
          <w:sz w:val="20"/>
        </w:rPr>
        <w:t xml:space="preserve"> </w:t>
      </w:r>
      <w:r>
        <w:rPr>
          <w:sz w:val="20"/>
        </w:rPr>
        <w:t>“A”</w:t>
      </w:r>
      <w:r>
        <w:rPr>
          <w:spacing w:val="-4"/>
          <w:sz w:val="20"/>
        </w:rPr>
        <w:t xml:space="preserve"> </w:t>
      </w:r>
      <w:r>
        <w:rPr>
          <w:sz w:val="20"/>
        </w:rPr>
        <w:t>ordinary</w:t>
      </w:r>
      <w:r>
        <w:rPr>
          <w:spacing w:val="-9"/>
          <w:sz w:val="20"/>
        </w:rPr>
        <w:t xml:space="preserve"> </w:t>
      </w:r>
      <w:r>
        <w:rPr>
          <w:sz w:val="20"/>
        </w:rPr>
        <w:t>shares</w:t>
      </w:r>
      <w:r>
        <w:rPr>
          <w:spacing w:val="-4"/>
          <w:sz w:val="20"/>
        </w:rPr>
        <w:t xml:space="preserve"> </w:t>
      </w:r>
      <w:r>
        <w:rPr>
          <w:sz w:val="20"/>
        </w:rPr>
        <w:t>in</w:t>
      </w:r>
      <w:r>
        <w:rPr>
          <w:spacing w:val="-3"/>
          <w:sz w:val="20"/>
        </w:rPr>
        <w:t xml:space="preserve"> </w:t>
      </w:r>
      <w:r>
        <w:rPr>
          <w:sz w:val="20"/>
        </w:rPr>
        <w:t>the</w:t>
      </w:r>
      <w:r>
        <w:rPr>
          <w:spacing w:val="-5"/>
          <w:sz w:val="20"/>
        </w:rPr>
        <w:t xml:space="preserve"> </w:t>
      </w:r>
      <w:r>
        <w:rPr>
          <w:sz w:val="20"/>
        </w:rPr>
        <w:t>company.</w:t>
      </w:r>
      <w:r>
        <w:rPr>
          <w:spacing w:val="48"/>
          <w:sz w:val="20"/>
        </w:rPr>
        <w:t xml:space="preserve"> </w:t>
      </w:r>
      <w:r>
        <w:rPr>
          <w:sz w:val="20"/>
        </w:rPr>
        <w:t>Subject</w:t>
      </w:r>
      <w:r>
        <w:rPr>
          <w:spacing w:val="-4"/>
          <w:sz w:val="20"/>
        </w:rPr>
        <w:t xml:space="preserve"> </w:t>
      </w:r>
      <w:r>
        <w:rPr>
          <w:sz w:val="20"/>
        </w:rPr>
        <w:t>to</w:t>
      </w:r>
      <w:r>
        <w:rPr>
          <w:spacing w:val="-6"/>
          <w:sz w:val="20"/>
        </w:rPr>
        <w:t xml:space="preserve"> </w:t>
      </w:r>
      <w:r>
        <w:rPr>
          <w:sz w:val="20"/>
        </w:rPr>
        <w:t>the</w:t>
      </w:r>
      <w:r>
        <w:rPr>
          <w:spacing w:val="-5"/>
          <w:sz w:val="20"/>
        </w:rPr>
        <w:t xml:space="preserve"> </w:t>
      </w:r>
      <w:r>
        <w:rPr>
          <w:sz w:val="20"/>
        </w:rPr>
        <w:t>terms</w:t>
      </w:r>
      <w:r>
        <w:rPr>
          <w:spacing w:val="-4"/>
          <w:sz w:val="20"/>
        </w:rPr>
        <w:t xml:space="preserve"> </w:t>
      </w:r>
      <w:r>
        <w:rPr>
          <w:sz w:val="20"/>
        </w:rPr>
        <w:t>of</w:t>
      </w:r>
      <w:r>
        <w:rPr>
          <w:spacing w:val="-3"/>
          <w:sz w:val="20"/>
        </w:rPr>
        <w:t xml:space="preserve"> </w:t>
      </w:r>
      <w:r>
        <w:rPr>
          <w:sz w:val="20"/>
        </w:rPr>
        <w:t>the Income Tax Act such an investment will allow for a 100% tax deduction from taxable income (excluding capital gains), in the qualifying investor’s annual tax return for the relevant year of</w:t>
      </w:r>
      <w:r>
        <w:rPr>
          <w:spacing w:val="-22"/>
          <w:sz w:val="20"/>
        </w:rPr>
        <w:t xml:space="preserve"> </w:t>
      </w:r>
      <w:r>
        <w:rPr>
          <w:sz w:val="20"/>
        </w:rPr>
        <w:t>assessment.</w:t>
      </w:r>
    </w:p>
    <w:p w14:paraId="6BACB432" w14:textId="77777777" w:rsidR="00960CA6" w:rsidRDefault="00960CA6" w:rsidP="005479A5">
      <w:pPr>
        <w:pStyle w:val="BodyText"/>
        <w:spacing w:before="10"/>
        <w:ind w:right="777"/>
        <w:jc w:val="both"/>
        <w:rPr>
          <w:sz w:val="19"/>
        </w:rPr>
      </w:pPr>
    </w:p>
    <w:p w14:paraId="5B89CCEF" w14:textId="77777777" w:rsidR="00960CA6" w:rsidRDefault="00534ECF" w:rsidP="005479A5">
      <w:pPr>
        <w:pStyle w:val="ListParagraph"/>
        <w:numPr>
          <w:ilvl w:val="1"/>
          <w:numId w:val="3"/>
        </w:numPr>
        <w:tabs>
          <w:tab w:val="left" w:pos="1389"/>
          <w:tab w:val="left" w:pos="1390"/>
        </w:tabs>
        <w:ind w:right="777" w:hanging="426"/>
        <w:jc w:val="both"/>
        <w:rPr>
          <w:sz w:val="20"/>
        </w:rPr>
      </w:pPr>
      <w:r>
        <w:rPr>
          <w:sz w:val="20"/>
        </w:rPr>
        <w:t>Qualifying Investors will receive a tax certificate in respect of funds</w:t>
      </w:r>
      <w:r>
        <w:rPr>
          <w:spacing w:val="-8"/>
          <w:sz w:val="20"/>
        </w:rPr>
        <w:t xml:space="preserve"> </w:t>
      </w:r>
      <w:r>
        <w:rPr>
          <w:sz w:val="20"/>
        </w:rPr>
        <w:t>invested.</w:t>
      </w:r>
    </w:p>
    <w:p w14:paraId="75788C7E" w14:textId="77777777" w:rsidR="00960CA6" w:rsidRDefault="00960CA6" w:rsidP="005479A5">
      <w:pPr>
        <w:ind w:right="777"/>
        <w:jc w:val="both"/>
        <w:rPr>
          <w:sz w:val="20"/>
        </w:rPr>
      </w:pPr>
    </w:p>
    <w:p w14:paraId="5F2C3D34" w14:textId="77777777" w:rsidR="008C6496" w:rsidRDefault="008C6496" w:rsidP="005479A5">
      <w:pPr>
        <w:ind w:right="777"/>
        <w:jc w:val="both"/>
        <w:rPr>
          <w:sz w:val="20"/>
        </w:rPr>
      </w:pPr>
    </w:p>
    <w:p w14:paraId="08B141D3" w14:textId="77777777" w:rsidR="00960CA6" w:rsidRDefault="00534ECF" w:rsidP="005479A5">
      <w:pPr>
        <w:pStyle w:val="Heading1"/>
        <w:numPr>
          <w:ilvl w:val="0"/>
          <w:numId w:val="3"/>
        </w:numPr>
        <w:tabs>
          <w:tab w:val="left" w:pos="678"/>
          <w:tab w:val="left" w:pos="679"/>
        </w:tabs>
        <w:spacing w:before="81"/>
        <w:ind w:left="678" w:right="777"/>
        <w:jc w:val="both"/>
      </w:pPr>
      <w:r>
        <w:t>INVESTMENT</w:t>
      </w:r>
      <w:r>
        <w:rPr>
          <w:spacing w:val="1"/>
        </w:rPr>
        <w:t xml:space="preserve"> </w:t>
      </w:r>
      <w:r>
        <w:t>STRATEGY</w:t>
      </w:r>
    </w:p>
    <w:p w14:paraId="1336E757" w14:textId="77777777" w:rsidR="00960CA6" w:rsidRDefault="00960CA6" w:rsidP="005479A5">
      <w:pPr>
        <w:pStyle w:val="BodyText"/>
        <w:ind w:right="777"/>
        <w:jc w:val="both"/>
        <w:rPr>
          <w:b/>
          <w:sz w:val="22"/>
        </w:rPr>
      </w:pPr>
    </w:p>
    <w:p w14:paraId="3C55A41C" w14:textId="77777777" w:rsidR="00960CA6" w:rsidRDefault="00960CA6" w:rsidP="005479A5">
      <w:pPr>
        <w:pStyle w:val="BodyText"/>
        <w:spacing w:before="1"/>
        <w:ind w:right="777"/>
        <w:jc w:val="both"/>
        <w:rPr>
          <w:b/>
          <w:sz w:val="18"/>
        </w:rPr>
      </w:pPr>
    </w:p>
    <w:p w14:paraId="3C85A628" w14:textId="77777777" w:rsidR="00960CA6" w:rsidRDefault="00534ECF" w:rsidP="005479A5">
      <w:pPr>
        <w:pStyle w:val="ListParagraph"/>
        <w:numPr>
          <w:ilvl w:val="1"/>
          <w:numId w:val="1"/>
        </w:numPr>
        <w:tabs>
          <w:tab w:val="left" w:pos="1552"/>
          <w:tab w:val="left" w:pos="1553"/>
        </w:tabs>
        <w:spacing w:before="1"/>
        <w:ind w:right="777" w:hanging="875"/>
        <w:jc w:val="both"/>
        <w:rPr>
          <w:b/>
          <w:sz w:val="20"/>
        </w:rPr>
      </w:pPr>
      <w:r>
        <w:rPr>
          <w:b/>
          <w:sz w:val="20"/>
        </w:rPr>
        <w:t>TARGET</w:t>
      </w:r>
      <w:r>
        <w:rPr>
          <w:b/>
          <w:spacing w:val="1"/>
          <w:sz w:val="20"/>
        </w:rPr>
        <w:t xml:space="preserve"> </w:t>
      </w:r>
      <w:r>
        <w:rPr>
          <w:b/>
          <w:sz w:val="20"/>
        </w:rPr>
        <w:t>INDUSTRY</w:t>
      </w:r>
    </w:p>
    <w:p w14:paraId="6E441A28" w14:textId="77777777" w:rsidR="00960CA6" w:rsidRDefault="00960CA6" w:rsidP="005479A5">
      <w:pPr>
        <w:pStyle w:val="BodyText"/>
        <w:spacing w:before="3"/>
        <w:ind w:right="777"/>
        <w:jc w:val="both"/>
        <w:rPr>
          <w:b/>
        </w:rPr>
      </w:pPr>
    </w:p>
    <w:p w14:paraId="45AC5143" w14:textId="77777777" w:rsidR="00960CA6" w:rsidRDefault="00534ECF" w:rsidP="005479A5">
      <w:pPr>
        <w:pStyle w:val="ListParagraph"/>
        <w:numPr>
          <w:ilvl w:val="2"/>
          <w:numId w:val="1"/>
        </w:numPr>
        <w:tabs>
          <w:tab w:val="left" w:pos="1390"/>
        </w:tabs>
        <w:spacing w:line="237" w:lineRule="auto"/>
        <w:ind w:right="777"/>
        <w:jc w:val="both"/>
        <w:rPr>
          <w:sz w:val="20"/>
        </w:rPr>
      </w:pPr>
      <w:r>
        <w:rPr>
          <w:sz w:val="20"/>
        </w:rPr>
        <w:t xml:space="preserve">The 12 J identify and invest in small to medium size companies where there exists a realistic prospect that, through a management intervention and </w:t>
      </w:r>
      <w:proofErr w:type="spellStart"/>
      <w:r>
        <w:rPr>
          <w:sz w:val="20"/>
        </w:rPr>
        <w:t>capitalisation</w:t>
      </w:r>
      <w:proofErr w:type="spellEnd"/>
      <w:r>
        <w:rPr>
          <w:sz w:val="20"/>
        </w:rPr>
        <w:t xml:space="preserve"> process, the target company is expected to return a net profit after tax (NPAT) of 10% on funds invested within a period of three</w:t>
      </w:r>
      <w:r>
        <w:rPr>
          <w:spacing w:val="-7"/>
          <w:sz w:val="20"/>
        </w:rPr>
        <w:t xml:space="preserve"> </w:t>
      </w:r>
      <w:r>
        <w:rPr>
          <w:sz w:val="20"/>
        </w:rPr>
        <w:t>years.</w:t>
      </w:r>
    </w:p>
    <w:p w14:paraId="7EB6645B" w14:textId="77777777" w:rsidR="00960CA6" w:rsidRDefault="00960CA6" w:rsidP="005479A5">
      <w:pPr>
        <w:pStyle w:val="BodyText"/>
        <w:ind w:right="777"/>
        <w:jc w:val="both"/>
        <w:rPr>
          <w:sz w:val="22"/>
        </w:rPr>
      </w:pPr>
    </w:p>
    <w:p w14:paraId="36350247" w14:textId="77777777" w:rsidR="00960CA6" w:rsidRDefault="00960CA6" w:rsidP="005479A5">
      <w:pPr>
        <w:pStyle w:val="BodyText"/>
        <w:spacing w:before="1"/>
        <w:ind w:right="777"/>
        <w:jc w:val="both"/>
        <w:rPr>
          <w:sz w:val="18"/>
        </w:rPr>
      </w:pPr>
    </w:p>
    <w:p w14:paraId="2AA52427" w14:textId="77777777" w:rsidR="00960CA6" w:rsidRDefault="00534ECF" w:rsidP="005479A5">
      <w:pPr>
        <w:pStyle w:val="Heading1"/>
        <w:numPr>
          <w:ilvl w:val="1"/>
          <w:numId w:val="1"/>
        </w:numPr>
        <w:tabs>
          <w:tab w:val="left" w:pos="1552"/>
          <w:tab w:val="left" w:pos="1553"/>
        </w:tabs>
        <w:ind w:right="777" w:hanging="875"/>
        <w:jc w:val="both"/>
      </w:pPr>
      <w:r>
        <w:t>INVESTMENT</w:t>
      </w:r>
      <w:r>
        <w:rPr>
          <w:spacing w:val="1"/>
        </w:rPr>
        <w:t xml:space="preserve"> </w:t>
      </w:r>
      <w:r>
        <w:t>PROCESS</w:t>
      </w:r>
    </w:p>
    <w:p w14:paraId="1C68B527" w14:textId="77777777" w:rsidR="00960CA6" w:rsidRDefault="00960CA6" w:rsidP="005479A5">
      <w:pPr>
        <w:pStyle w:val="BodyText"/>
        <w:spacing w:before="2"/>
        <w:ind w:right="777"/>
        <w:jc w:val="both"/>
        <w:rPr>
          <w:b/>
        </w:rPr>
      </w:pPr>
    </w:p>
    <w:p w14:paraId="77FA497E" w14:textId="00974854" w:rsidR="00960CA6" w:rsidRDefault="00534ECF" w:rsidP="005479A5">
      <w:pPr>
        <w:pStyle w:val="ListParagraph"/>
        <w:numPr>
          <w:ilvl w:val="2"/>
          <w:numId w:val="1"/>
        </w:numPr>
        <w:tabs>
          <w:tab w:val="left" w:pos="1390"/>
        </w:tabs>
        <w:ind w:right="777"/>
        <w:jc w:val="both"/>
        <w:rPr>
          <w:sz w:val="20"/>
        </w:rPr>
      </w:pPr>
      <w:r>
        <w:rPr>
          <w:sz w:val="20"/>
        </w:rPr>
        <w:t>The Management together with selected specialists will be responsible for identifying and evaluating potential investments presented to the 12 J investment committee. The selection process will consist of a rigorous due diligence process during which independent industry experts and specialist advisors may be</w:t>
      </w:r>
      <w:r>
        <w:rPr>
          <w:spacing w:val="-16"/>
          <w:sz w:val="20"/>
        </w:rPr>
        <w:t xml:space="preserve"> </w:t>
      </w:r>
      <w:r>
        <w:rPr>
          <w:sz w:val="20"/>
        </w:rPr>
        <w:t>appointed</w:t>
      </w:r>
      <w:r>
        <w:rPr>
          <w:spacing w:val="-15"/>
          <w:sz w:val="20"/>
        </w:rPr>
        <w:t xml:space="preserve"> </w:t>
      </w:r>
      <w:r>
        <w:rPr>
          <w:sz w:val="20"/>
        </w:rPr>
        <w:t>to</w:t>
      </w:r>
      <w:r>
        <w:rPr>
          <w:spacing w:val="-15"/>
          <w:sz w:val="20"/>
        </w:rPr>
        <w:t xml:space="preserve"> </w:t>
      </w:r>
      <w:r>
        <w:rPr>
          <w:sz w:val="20"/>
        </w:rPr>
        <w:t>perform</w:t>
      </w:r>
      <w:r>
        <w:rPr>
          <w:spacing w:val="-11"/>
          <w:sz w:val="20"/>
        </w:rPr>
        <w:t xml:space="preserve"> </w:t>
      </w:r>
      <w:r>
        <w:rPr>
          <w:sz w:val="20"/>
        </w:rPr>
        <w:t>an</w:t>
      </w:r>
      <w:r>
        <w:rPr>
          <w:spacing w:val="-14"/>
          <w:sz w:val="20"/>
        </w:rPr>
        <w:t xml:space="preserve"> </w:t>
      </w:r>
      <w:r>
        <w:rPr>
          <w:sz w:val="20"/>
        </w:rPr>
        <w:t>in-depth</w:t>
      </w:r>
      <w:r>
        <w:rPr>
          <w:spacing w:val="-15"/>
          <w:sz w:val="20"/>
        </w:rPr>
        <w:t xml:space="preserve"> </w:t>
      </w:r>
      <w:r>
        <w:rPr>
          <w:sz w:val="20"/>
        </w:rPr>
        <w:t>analysis</w:t>
      </w:r>
      <w:r>
        <w:rPr>
          <w:spacing w:val="-14"/>
          <w:sz w:val="20"/>
        </w:rPr>
        <w:t xml:space="preserve"> </w:t>
      </w:r>
      <w:r>
        <w:rPr>
          <w:sz w:val="20"/>
        </w:rPr>
        <w:t>of</w:t>
      </w:r>
      <w:r>
        <w:rPr>
          <w:spacing w:val="-13"/>
          <w:sz w:val="20"/>
        </w:rPr>
        <w:t xml:space="preserve"> </w:t>
      </w:r>
      <w:r>
        <w:rPr>
          <w:sz w:val="20"/>
        </w:rPr>
        <w:t>critical</w:t>
      </w:r>
      <w:r>
        <w:rPr>
          <w:spacing w:val="-16"/>
          <w:sz w:val="20"/>
        </w:rPr>
        <w:t xml:space="preserve"> </w:t>
      </w:r>
      <w:r>
        <w:rPr>
          <w:sz w:val="20"/>
        </w:rPr>
        <w:t>elements</w:t>
      </w:r>
      <w:r>
        <w:rPr>
          <w:spacing w:val="-13"/>
          <w:sz w:val="20"/>
        </w:rPr>
        <w:t xml:space="preserve"> </w:t>
      </w:r>
      <w:r>
        <w:rPr>
          <w:sz w:val="20"/>
        </w:rPr>
        <w:t>of</w:t>
      </w:r>
      <w:r>
        <w:rPr>
          <w:spacing w:val="-13"/>
          <w:sz w:val="20"/>
        </w:rPr>
        <w:t xml:space="preserve"> </w:t>
      </w:r>
      <w:r>
        <w:rPr>
          <w:sz w:val="20"/>
        </w:rPr>
        <w:t>a</w:t>
      </w:r>
      <w:r>
        <w:rPr>
          <w:spacing w:val="-15"/>
          <w:sz w:val="20"/>
        </w:rPr>
        <w:t xml:space="preserve"> </w:t>
      </w:r>
      <w:r>
        <w:rPr>
          <w:sz w:val="20"/>
        </w:rPr>
        <w:t>potential</w:t>
      </w:r>
      <w:r>
        <w:rPr>
          <w:spacing w:val="-16"/>
          <w:sz w:val="20"/>
        </w:rPr>
        <w:t xml:space="preserve"> </w:t>
      </w:r>
      <w:r>
        <w:rPr>
          <w:sz w:val="20"/>
        </w:rPr>
        <w:t>business.</w:t>
      </w:r>
      <w:r>
        <w:rPr>
          <w:spacing w:val="-15"/>
          <w:sz w:val="20"/>
        </w:rPr>
        <w:t xml:space="preserve"> </w:t>
      </w:r>
      <w:r>
        <w:rPr>
          <w:sz w:val="20"/>
        </w:rPr>
        <w:t>The</w:t>
      </w:r>
      <w:r>
        <w:rPr>
          <w:spacing w:val="-16"/>
          <w:sz w:val="20"/>
        </w:rPr>
        <w:t xml:space="preserve"> </w:t>
      </w:r>
      <w:r>
        <w:rPr>
          <w:sz w:val="20"/>
        </w:rPr>
        <w:t>due</w:t>
      </w:r>
      <w:r>
        <w:rPr>
          <w:spacing w:val="-15"/>
          <w:sz w:val="20"/>
        </w:rPr>
        <w:t xml:space="preserve"> </w:t>
      </w:r>
      <w:r>
        <w:rPr>
          <w:sz w:val="20"/>
        </w:rPr>
        <w:t>diligence process will include amongst</w:t>
      </w:r>
      <w:r>
        <w:rPr>
          <w:spacing w:val="-5"/>
          <w:sz w:val="20"/>
        </w:rPr>
        <w:t xml:space="preserve"> </w:t>
      </w:r>
      <w:r>
        <w:rPr>
          <w:sz w:val="20"/>
        </w:rPr>
        <w:t>others:</w:t>
      </w:r>
    </w:p>
    <w:p w14:paraId="57E26D0B" w14:textId="77777777" w:rsidR="00960CA6" w:rsidRDefault="00960CA6" w:rsidP="005479A5">
      <w:pPr>
        <w:pStyle w:val="BodyText"/>
        <w:spacing w:before="8"/>
        <w:ind w:right="777"/>
        <w:jc w:val="both"/>
        <w:rPr>
          <w:sz w:val="19"/>
        </w:rPr>
      </w:pPr>
    </w:p>
    <w:p w14:paraId="247E2C05" w14:textId="7EEE0525" w:rsidR="00960CA6" w:rsidRDefault="00534ECF" w:rsidP="005479A5">
      <w:pPr>
        <w:pStyle w:val="ListParagraph"/>
        <w:numPr>
          <w:ilvl w:val="3"/>
          <w:numId w:val="1"/>
        </w:numPr>
        <w:tabs>
          <w:tab w:val="left" w:pos="1672"/>
          <w:tab w:val="left" w:pos="1673"/>
        </w:tabs>
        <w:ind w:right="777"/>
        <w:jc w:val="both"/>
        <w:rPr>
          <w:sz w:val="20"/>
        </w:rPr>
      </w:pPr>
      <w:r>
        <w:rPr>
          <w:sz w:val="20"/>
        </w:rPr>
        <w:t xml:space="preserve">Confirmation of compliance with the terms and requirements of section </w:t>
      </w:r>
      <w:r>
        <w:rPr>
          <w:spacing w:val="3"/>
          <w:sz w:val="20"/>
        </w:rPr>
        <w:t xml:space="preserve">12 </w:t>
      </w:r>
      <w:r>
        <w:rPr>
          <w:sz w:val="20"/>
        </w:rPr>
        <w:t xml:space="preserve">J of the Income Tax Act to be a qualifying </w:t>
      </w:r>
      <w:r w:rsidR="008F2B95">
        <w:rPr>
          <w:sz w:val="20"/>
        </w:rPr>
        <w:t>company.</w:t>
      </w:r>
    </w:p>
    <w:p w14:paraId="176B7A4F" w14:textId="32BC8254" w:rsidR="00960CA6" w:rsidRDefault="00534ECF" w:rsidP="005479A5">
      <w:pPr>
        <w:pStyle w:val="ListParagraph"/>
        <w:numPr>
          <w:ilvl w:val="3"/>
          <w:numId w:val="1"/>
        </w:numPr>
        <w:tabs>
          <w:tab w:val="left" w:pos="1672"/>
          <w:tab w:val="left" w:pos="1673"/>
        </w:tabs>
        <w:ind w:right="777"/>
        <w:jc w:val="both"/>
        <w:rPr>
          <w:sz w:val="20"/>
        </w:rPr>
      </w:pPr>
      <w:r>
        <w:rPr>
          <w:sz w:val="20"/>
        </w:rPr>
        <w:t>Legal</w:t>
      </w:r>
      <w:r>
        <w:rPr>
          <w:spacing w:val="-9"/>
          <w:sz w:val="20"/>
        </w:rPr>
        <w:t xml:space="preserve"> </w:t>
      </w:r>
      <w:r>
        <w:rPr>
          <w:sz w:val="20"/>
        </w:rPr>
        <w:t>audit</w:t>
      </w:r>
      <w:r>
        <w:rPr>
          <w:spacing w:val="-8"/>
          <w:sz w:val="20"/>
        </w:rPr>
        <w:t xml:space="preserve"> </w:t>
      </w:r>
      <w:r>
        <w:rPr>
          <w:sz w:val="20"/>
        </w:rPr>
        <w:t>covering</w:t>
      </w:r>
      <w:r>
        <w:rPr>
          <w:spacing w:val="-9"/>
          <w:sz w:val="20"/>
        </w:rPr>
        <w:t xml:space="preserve"> </w:t>
      </w:r>
      <w:r>
        <w:rPr>
          <w:sz w:val="20"/>
        </w:rPr>
        <w:t>all</w:t>
      </w:r>
      <w:r>
        <w:rPr>
          <w:spacing w:val="-9"/>
          <w:sz w:val="20"/>
        </w:rPr>
        <w:t xml:space="preserve"> </w:t>
      </w:r>
      <w:r>
        <w:rPr>
          <w:sz w:val="20"/>
        </w:rPr>
        <w:t>agreements,</w:t>
      </w:r>
      <w:r>
        <w:rPr>
          <w:spacing w:val="-10"/>
          <w:sz w:val="20"/>
        </w:rPr>
        <w:t xml:space="preserve"> </w:t>
      </w:r>
      <w:r>
        <w:rPr>
          <w:sz w:val="20"/>
        </w:rPr>
        <w:t>contracts,</w:t>
      </w:r>
      <w:r>
        <w:rPr>
          <w:spacing w:val="-9"/>
          <w:sz w:val="20"/>
        </w:rPr>
        <w:t xml:space="preserve"> </w:t>
      </w:r>
      <w:r w:rsidR="00E30622">
        <w:rPr>
          <w:sz w:val="20"/>
        </w:rPr>
        <w:t>compliance,</w:t>
      </w:r>
      <w:r w:rsidR="008F2B95">
        <w:rPr>
          <w:sz w:val="20"/>
        </w:rPr>
        <w:t xml:space="preserve"> </w:t>
      </w:r>
      <w:r>
        <w:rPr>
          <w:sz w:val="20"/>
        </w:rPr>
        <w:t>and</w:t>
      </w:r>
      <w:r>
        <w:rPr>
          <w:spacing w:val="-8"/>
          <w:sz w:val="20"/>
        </w:rPr>
        <w:t xml:space="preserve"> </w:t>
      </w:r>
      <w:r>
        <w:rPr>
          <w:sz w:val="20"/>
        </w:rPr>
        <w:t>regulatory</w:t>
      </w:r>
      <w:r>
        <w:rPr>
          <w:spacing w:val="-13"/>
          <w:sz w:val="20"/>
        </w:rPr>
        <w:t xml:space="preserve"> </w:t>
      </w:r>
      <w:r>
        <w:rPr>
          <w:sz w:val="20"/>
        </w:rPr>
        <w:t>matters</w:t>
      </w:r>
      <w:r>
        <w:rPr>
          <w:spacing w:val="-9"/>
          <w:sz w:val="20"/>
        </w:rPr>
        <w:t xml:space="preserve"> </w:t>
      </w:r>
      <w:r>
        <w:rPr>
          <w:sz w:val="20"/>
        </w:rPr>
        <w:t>as</w:t>
      </w:r>
      <w:r>
        <w:rPr>
          <w:spacing w:val="-7"/>
          <w:sz w:val="20"/>
        </w:rPr>
        <w:t xml:space="preserve"> </w:t>
      </w:r>
      <w:r>
        <w:rPr>
          <w:sz w:val="20"/>
        </w:rPr>
        <w:t>well</w:t>
      </w:r>
      <w:r>
        <w:rPr>
          <w:spacing w:val="-8"/>
          <w:sz w:val="20"/>
        </w:rPr>
        <w:t xml:space="preserve"> </w:t>
      </w:r>
      <w:r>
        <w:rPr>
          <w:sz w:val="20"/>
        </w:rPr>
        <w:t>as</w:t>
      </w:r>
      <w:r>
        <w:rPr>
          <w:spacing w:val="-9"/>
          <w:sz w:val="20"/>
        </w:rPr>
        <w:t xml:space="preserve"> </w:t>
      </w:r>
      <w:r>
        <w:rPr>
          <w:sz w:val="20"/>
        </w:rPr>
        <w:t>potential litigation</w:t>
      </w:r>
      <w:r>
        <w:rPr>
          <w:spacing w:val="-2"/>
          <w:sz w:val="20"/>
        </w:rPr>
        <w:t xml:space="preserve"> </w:t>
      </w:r>
      <w:r w:rsidR="008F2B95">
        <w:rPr>
          <w:sz w:val="20"/>
        </w:rPr>
        <w:t>assessment.</w:t>
      </w:r>
    </w:p>
    <w:p w14:paraId="113FEEE9" w14:textId="393FDA80" w:rsidR="00960CA6" w:rsidRDefault="00534ECF" w:rsidP="005479A5">
      <w:pPr>
        <w:pStyle w:val="ListParagraph"/>
        <w:numPr>
          <w:ilvl w:val="3"/>
          <w:numId w:val="1"/>
        </w:numPr>
        <w:tabs>
          <w:tab w:val="left" w:pos="1672"/>
          <w:tab w:val="left" w:pos="1673"/>
        </w:tabs>
        <w:spacing w:line="231" w:lineRule="exact"/>
        <w:ind w:right="777"/>
        <w:jc w:val="both"/>
        <w:rPr>
          <w:sz w:val="20"/>
        </w:rPr>
      </w:pPr>
      <w:r>
        <w:rPr>
          <w:sz w:val="20"/>
        </w:rPr>
        <w:lastRenderedPageBreak/>
        <w:t>Trademarks, patent, intellectual capital, unique skills/competitive advantage</w:t>
      </w:r>
      <w:r>
        <w:rPr>
          <w:spacing w:val="-8"/>
          <w:sz w:val="20"/>
        </w:rPr>
        <w:t xml:space="preserve"> </w:t>
      </w:r>
      <w:r w:rsidR="008F2B95">
        <w:rPr>
          <w:sz w:val="20"/>
        </w:rPr>
        <w:t>validation.</w:t>
      </w:r>
    </w:p>
    <w:p w14:paraId="5CBD1BB0" w14:textId="3E071C18" w:rsidR="00960CA6" w:rsidRDefault="00534ECF" w:rsidP="005479A5">
      <w:pPr>
        <w:pStyle w:val="ListParagraph"/>
        <w:numPr>
          <w:ilvl w:val="3"/>
          <w:numId w:val="1"/>
        </w:numPr>
        <w:tabs>
          <w:tab w:val="left" w:pos="1672"/>
          <w:tab w:val="left" w:pos="1673"/>
        </w:tabs>
        <w:spacing w:line="229" w:lineRule="exact"/>
        <w:ind w:right="777"/>
        <w:jc w:val="both"/>
        <w:rPr>
          <w:sz w:val="20"/>
        </w:rPr>
      </w:pPr>
      <w:r>
        <w:rPr>
          <w:sz w:val="20"/>
        </w:rPr>
        <w:t xml:space="preserve">Environmental risk </w:t>
      </w:r>
      <w:r w:rsidR="008F2B95">
        <w:rPr>
          <w:sz w:val="20"/>
        </w:rPr>
        <w:t>analysis.</w:t>
      </w:r>
    </w:p>
    <w:p w14:paraId="5DDC0DDF" w14:textId="3A8630C1" w:rsidR="00960CA6" w:rsidRDefault="00534ECF" w:rsidP="005479A5">
      <w:pPr>
        <w:pStyle w:val="ListParagraph"/>
        <w:numPr>
          <w:ilvl w:val="3"/>
          <w:numId w:val="1"/>
        </w:numPr>
        <w:tabs>
          <w:tab w:val="left" w:pos="1672"/>
          <w:tab w:val="left" w:pos="1673"/>
        </w:tabs>
        <w:spacing w:line="229" w:lineRule="exact"/>
        <w:ind w:right="777"/>
        <w:jc w:val="both"/>
        <w:rPr>
          <w:sz w:val="20"/>
        </w:rPr>
      </w:pPr>
      <w:r>
        <w:rPr>
          <w:sz w:val="20"/>
        </w:rPr>
        <w:t>Pensions</w:t>
      </w:r>
      <w:r>
        <w:rPr>
          <w:spacing w:val="1"/>
          <w:sz w:val="20"/>
        </w:rPr>
        <w:t xml:space="preserve"> </w:t>
      </w:r>
      <w:r w:rsidR="008F2B95">
        <w:rPr>
          <w:sz w:val="20"/>
        </w:rPr>
        <w:t>liability.</w:t>
      </w:r>
    </w:p>
    <w:p w14:paraId="5E0D032B" w14:textId="01FFFC76" w:rsidR="00960CA6" w:rsidRDefault="00534ECF" w:rsidP="005479A5">
      <w:pPr>
        <w:pStyle w:val="ListParagraph"/>
        <w:numPr>
          <w:ilvl w:val="3"/>
          <w:numId w:val="1"/>
        </w:numPr>
        <w:tabs>
          <w:tab w:val="left" w:pos="1672"/>
          <w:tab w:val="left" w:pos="1673"/>
        </w:tabs>
        <w:spacing w:line="231" w:lineRule="exact"/>
        <w:ind w:right="777"/>
        <w:jc w:val="both"/>
        <w:rPr>
          <w:sz w:val="20"/>
        </w:rPr>
      </w:pPr>
      <w:r>
        <w:rPr>
          <w:sz w:val="20"/>
        </w:rPr>
        <w:t>Independent valuations by reputable</w:t>
      </w:r>
      <w:r>
        <w:rPr>
          <w:spacing w:val="-3"/>
          <w:sz w:val="20"/>
        </w:rPr>
        <w:t xml:space="preserve"> </w:t>
      </w:r>
      <w:r w:rsidR="008F2B95">
        <w:rPr>
          <w:sz w:val="20"/>
        </w:rPr>
        <w:t>institutions.</w:t>
      </w:r>
    </w:p>
    <w:p w14:paraId="343F7CB0" w14:textId="77777777" w:rsidR="00960CA6" w:rsidRDefault="00960CA6" w:rsidP="005479A5">
      <w:pPr>
        <w:pStyle w:val="BodyText"/>
        <w:ind w:right="777"/>
        <w:jc w:val="both"/>
      </w:pPr>
    </w:p>
    <w:p w14:paraId="029F2D47" w14:textId="388FC6C5" w:rsidR="00960CA6" w:rsidRDefault="00534ECF" w:rsidP="005479A5">
      <w:pPr>
        <w:pStyle w:val="BodyText"/>
        <w:ind w:left="1389" w:right="777"/>
        <w:jc w:val="both"/>
      </w:pPr>
      <w:r>
        <w:t xml:space="preserve">Only if this process yields a </w:t>
      </w:r>
      <w:r w:rsidR="008F2B95">
        <w:t>favorable</w:t>
      </w:r>
      <w:r>
        <w:t xml:space="preserve"> result will a formal proposal be presented to the Directors who </w:t>
      </w:r>
      <w:r w:rsidR="00E30622">
        <w:t>must</w:t>
      </w:r>
      <w:r>
        <w:t xml:space="preserve"> approve all investments by a majority. The Directors may appoint its own experts to provide it with independent advice. The decision of the Directors is final.</w:t>
      </w:r>
    </w:p>
    <w:p w14:paraId="2F98BF41" w14:textId="77777777" w:rsidR="00960CA6" w:rsidRDefault="00960CA6" w:rsidP="005479A5">
      <w:pPr>
        <w:pStyle w:val="BodyText"/>
        <w:spacing w:before="11"/>
        <w:ind w:right="777"/>
        <w:jc w:val="both"/>
        <w:rPr>
          <w:sz w:val="19"/>
        </w:rPr>
      </w:pPr>
    </w:p>
    <w:p w14:paraId="11EDFEE1" w14:textId="77777777" w:rsidR="00960CA6" w:rsidRDefault="00534ECF" w:rsidP="005479A5">
      <w:pPr>
        <w:pStyle w:val="BodyText"/>
        <w:ind w:left="1389" w:right="777"/>
        <w:jc w:val="both"/>
      </w:pPr>
      <w:r>
        <w:t>Once</w:t>
      </w:r>
      <w:r>
        <w:rPr>
          <w:spacing w:val="-7"/>
        </w:rPr>
        <w:t xml:space="preserve"> </w:t>
      </w:r>
      <w:r>
        <w:t>the</w:t>
      </w:r>
      <w:r>
        <w:rPr>
          <w:spacing w:val="-4"/>
        </w:rPr>
        <w:t xml:space="preserve"> </w:t>
      </w:r>
      <w:r>
        <w:t>Directors</w:t>
      </w:r>
      <w:r>
        <w:rPr>
          <w:spacing w:val="-3"/>
        </w:rPr>
        <w:t xml:space="preserve"> </w:t>
      </w:r>
      <w:r>
        <w:t>has</w:t>
      </w:r>
      <w:r>
        <w:rPr>
          <w:spacing w:val="-6"/>
        </w:rPr>
        <w:t xml:space="preserve"> </w:t>
      </w:r>
      <w:r>
        <w:t>approved</w:t>
      </w:r>
      <w:r>
        <w:rPr>
          <w:spacing w:val="-4"/>
        </w:rPr>
        <w:t xml:space="preserve"> </w:t>
      </w:r>
      <w:r>
        <w:t>an</w:t>
      </w:r>
      <w:r>
        <w:rPr>
          <w:spacing w:val="-4"/>
        </w:rPr>
        <w:t xml:space="preserve"> </w:t>
      </w:r>
      <w:r>
        <w:t>investment</w:t>
      </w:r>
      <w:r>
        <w:rPr>
          <w:spacing w:val="-5"/>
        </w:rPr>
        <w:t xml:space="preserve"> </w:t>
      </w:r>
      <w:r>
        <w:t>into</w:t>
      </w:r>
      <w:r>
        <w:rPr>
          <w:spacing w:val="-4"/>
        </w:rPr>
        <w:t xml:space="preserve"> </w:t>
      </w:r>
      <w:r>
        <w:t>a</w:t>
      </w:r>
      <w:r>
        <w:rPr>
          <w:spacing w:val="-3"/>
        </w:rPr>
        <w:t xml:space="preserve"> </w:t>
      </w:r>
      <w:r>
        <w:t>qualifying</w:t>
      </w:r>
      <w:r>
        <w:rPr>
          <w:spacing w:val="-4"/>
        </w:rPr>
        <w:t xml:space="preserve"> </w:t>
      </w:r>
      <w:r>
        <w:t>investee</w:t>
      </w:r>
      <w:r>
        <w:rPr>
          <w:spacing w:val="-1"/>
        </w:rPr>
        <w:t xml:space="preserve"> </w:t>
      </w:r>
      <w:r>
        <w:t>company,</w:t>
      </w:r>
      <w:r>
        <w:rPr>
          <w:spacing w:val="-3"/>
        </w:rPr>
        <w:t xml:space="preserve"> </w:t>
      </w:r>
      <w:r>
        <w:t>Management</w:t>
      </w:r>
      <w:r>
        <w:rPr>
          <w:spacing w:val="-3"/>
        </w:rPr>
        <w:t xml:space="preserve"> </w:t>
      </w:r>
      <w:r>
        <w:t>will</w:t>
      </w:r>
      <w:r>
        <w:rPr>
          <w:spacing w:val="-4"/>
        </w:rPr>
        <w:t xml:space="preserve"> </w:t>
      </w:r>
      <w:r>
        <w:t>be responsible for executing the decision and implementing steps to ensure sound corporate governance, continuous monitoring of the financial and management information ensuring all critical decisions are ultimately in the interest of the</w:t>
      </w:r>
      <w:r>
        <w:rPr>
          <w:spacing w:val="-4"/>
        </w:rPr>
        <w:t xml:space="preserve"> </w:t>
      </w:r>
      <w:r>
        <w:t>shareholders.</w:t>
      </w:r>
    </w:p>
    <w:p w14:paraId="7257B52F" w14:textId="77777777" w:rsidR="00960CA6" w:rsidRDefault="00960CA6" w:rsidP="005479A5">
      <w:pPr>
        <w:pStyle w:val="BodyText"/>
        <w:ind w:right="777"/>
        <w:jc w:val="both"/>
      </w:pPr>
    </w:p>
    <w:p w14:paraId="29CEB5CD" w14:textId="77777777" w:rsidR="00960CA6" w:rsidRDefault="00534ECF" w:rsidP="005479A5">
      <w:pPr>
        <w:pStyle w:val="BodyText"/>
        <w:ind w:left="1389" w:right="777"/>
        <w:jc w:val="both"/>
      </w:pPr>
      <w:r>
        <w:t>Management</w:t>
      </w:r>
      <w:r>
        <w:rPr>
          <w:spacing w:val="-11"/>
        </w:rPr>
        <w:t xml:space="preserve"> </w:t>
      </w:r>
      <w:r>
        <w:t>is</w:t>
      </w:r>
      <w:r>
        <w:rPr>
          <w:spacing w:val="-10"/>
        </w:rPr>
        <w:t xml:space="preserve"> </w:t>
      </w:r>
      <w:r>
        <w:t>mandated</w:t>
      </w:r>
      <w:r>
        <w:rPr>
          <w:spacing w:val="-10"/>
        </w:rPr>
        <w:t xml:space="preserve"> </w:t>
      </w:r>
      <w:r>
        <w:t>to</w:t>
      </w:r>
      <w:r>
        <w:rPr>
          <w:spacing w:val="-11"/>
        </w:rPr>
        <w:t xml:space="preserve"> </w:t>
      </w:r>
      <w:r>
        <w:t>ensure</w:t>
      </w:r>
      <w:r>
        <w:rPr>
          <w:spacing w:val="-10"/>
        </w:rPr>
        <w:t xml:space="preserve"> </w:t>
      </w:r>
      <w:r>
        <w:t>that</w:t>
      </w:r>
      <w:r>
        <w:rPr>
          <w:spacing w:val="-10"/>
        </w:rPr>
        <w:t xml:space="preserve"> </w:t>
      </w:r>
      <w:r>
        <w:t>interventions</w:t>
      </w:r>
      <w:r>
        <w:rPr>
          <w:spacing w:val="-10"/>
        </w:rPr>
        <w:t xml:space="preserve"> </w:t>
      </w:r>
      <w:r>
        <w:t>into</w:t>
      </w:r>
      <w:r>
        <w:rPr>
          <w:spacing w:val="-11"/>
        </w:rPr>
        <w:t xml:space="preserve"> </w:t>
      </w:r>
      <w:r>
        <w:t>underperforming</w:t>
      </w:r>
      <w:r>
        <w:rPr>
          <w:spacing w:val="-10"/>
        </w:rPr>
        <w:t xml:space="preserve"> </w:t>
      </w:r>
      <w:r>
        <w:t>investee</w:t>
      </w:r>
      <w:r>
        <w:rPr>
          <w:spacing w:val="-11"/>
        </w:rPr>
        <w:t xml:space="preserve"> </w:t>
      </w:r>
      <w:r>
        <w:t>companies</w:t>
      </w:r>
      <w:r>
        <w:rPr>
          <w:spacing w:val="-10"/>
        </w:rPr>
        <w:t xml:space="preserve"> </w:t>
      </w:r>
      <w:r>
        <w:t>are</w:t>
      </w:r>
      <w:r>
        <w:rPr>
          <w:spacing w:val="-10"/>
        </w:rPr>
        <w:t xml:space="preserve"> </w:t>
      </w:r>
      <w:r>
        <w:t>swift and as extensive as necessary to protect the interests of the</w:t>
      </w:r>
      <w:r>
        <w:rPr>
          <w:spacing w:val="-5"/>
        </w:rPr>
        <w:t xml:space="preserve"> </w:t>
      </w:r>
      <w:r>
        <w:t>shareholders.</w:t>
      </w:r>
    </w:p>
    <w:p w14:paraId="7A213856" w14:textId="77777777" w:rsidR="00960CA6" w:rsidRDefault="00960CA6" w:rsidP="005479A5">
      <w:pPr>
        <w:pStyle w:val="BodyText"/>
        <w:ind w:right="777"/>
        <w:jc w:val="both"/>
        <w:rPr>
          <w:sz w:val="22"/>
        </w:rPr>
      </w:pPr>
    </w:p>
    <w:p w14:paraId="677B244A" w14:textId="77777777" w:rsidR="00960CA6" w:rsidRDefault="00960CA6" w:rsidP="005479A5">
      <w:pPr>
        <w:pStyle w:val="BodyText"/>
        <w:spacing w:before="1"/>
        <w:ind w:right="777"/>
        <w:jc w:val="both"/>
        <w:rPr>
          <w:sz w:val="18"/>
        </w:rPr>
      </w:pPr>
    </w:p>
    <w:p w14:paraId="7A2C1E32" w14:textId="77777777" w:rsidR="00960CA6" w:rsidRDefault="00534ECF" w:rsidP="005479A5">
      <w:pPr>
        <w:pStyle w:val="Heading1"/>
        <w:numPr>
          <w:ilvl w:val="0"/>
          <w:numId w:val="3"/>
        </w:numPr>
        <w:tabs>
          <w:tab w:val="left" w:pos="678"/>
          <w:tab w:val="left" w:pos="679"/>
        </w:tabs>
        <w:spacing w:before="1"/>
        <w:ind w:left="678" w:right="777"/>
        <w:jc w:val="both"/>
      </w:pPr>
      <w:r>
        <w:t>INVESTOR</w:t>
      </w:r>
      <w:r>
        <w:rPr>
          <w:spacing w:val="-2"/>
        </w:rPr>
        <w:t xml:space="preserve"> </w:t>
      </w:r>
      <w:r>
        <w:t>RETURN</w:t>
      </w:r>
    </w:p>
    <w:p w14:paraId="098F52E9" w14:textId="77777777" w:rsidR="00960CA6" w:rsidRDefault="00960CA6" w:rsidP="005479A5">
      <w:pPr>
        <w:pStyle w:val="BodyText"/>
        <w:ind w:right="777"/>
        <w:jc w:val="both"/>
        <w:rPr>
          <w:b/>
          <w:sz w:val="22"/>
        </w:rPr>
      </w:pPr>
    </w:p>
    <w:p w14:paraId="5A6C7A1A" w14:textId="77777777" w:rsidR="00960CA6" w:rsidRDefault="00960CA6" w:rsidP="005479A5">
      <w:pPr>
        <w:pStyle w:val="BodyText"/>
        <w:spacing w:before="11"/>
        <w:ind w:right="777"/>
        <w:jc w:val="both"/>
        <w:rPr>
          <w:b/>
          <w:sz w:val="17"/>
        </w:rPr>
      </w:pPr>
    </w:p>
    <w:p w14:paraId="0E951FE6" w14:textId="25D3672E" w:rsidR="00960CA6" w:rsidRDefault="00534ECF" w:rsidP="005479A5">
      <w:pPr>
        <w:pStyle w:val="ListParagraph"/>
        <w:numPr>
          <w:ilvl w:val="1"/>
          <w:numId w:val="3"/>
        </w:numPr>
        <w:tabs>
          <w:tab w:val="left" w:pos="1373"/>
        </w:tabs>
        <w:ind w:left="1372" w:right="777" w:hanging="360"/>
        <w:jc w:val="both"/>
        <w:rPr>
          <w:sz w:val="20"/>
        </w:rPr>
      </w:pPr>
      <w:r>
        <w:rPr>
          <w:sz w:val="20"/>
        </w:rPr>
        <w:t>Subject</w:t>
      </w:r>
      <w:r>
        <w:rPr>
          <w:spacing w:val="-3"/>
          <w:sz w:val="20"/>
        </w:rPr>
        <w:t xml:space="preserve"> </w:t>
      </w:r>
      <w:r>
        <w:rPr>
          <w:sz w:val="20"/>
        </w:rPr>
        <w:t>to</w:t>
      </w:r>
      <w:r>
        <w:rPr>
          <w:spacing w:val="-3"/>
          <w:sz w:val="20"/>
        </w:rPr>
        <w:t xml:space="preserve"> </w:t>
      </w:r>
      <w:r>
        <w:rPr>
          <w:sz w:val="20"/>
        </w:rPr>
        <w:t>the</w:t>
      </w:r>
      <w:r>
        <w:rPr>
          <w:spacing w:val="-5"/>
          <w:sz w:val="20"/>
        </w:rPr>
        <w:t xml:space="preserve"> </w:t>
      </w:r>
      <w:r>
        <w:rPr>
          <w:sz w:val="20"/>
        </w:rPr>
        <w:t>terms</w:t>
      </w:r>
      <w:r>
        <w:rPr>
          <w:spacing w:val="-3"/>
          <w:sz w:val="20"/>
        </w:rPr>
        <w:t xml:space="preserve"> </w:t>
      </w:r>
      <w:r>
        <w:rPr>
          <w:sz w:val="20"/>
        </w:rPr>
        <w:t>of the</w:t>
      </w:r>
      <w:r>
        <w:rPr>
          <w:spacing w:val="-3"/>
          <w:sz w:val="20"/>
        </w:rPr>
        <w:t xml:space="preserve"> </w:t>
      </w:r>
      <w:r>
        <w:rPr>
          <w:sz w:val="20"/>
        </w:rPr>
        <w:t>Income</w:t>
      </w:r>
      <w:r>
        <w:rPr>
          <w:spacing w:val="-4"/>
          <w:sz w:val="20"/>
        </w:rPr>
        <w:t xml:space="preserve"> </w:t>
      </w:r>
      <w:r>
        <w:rPr>
          <w:sz w:val="20"/>
        </w:rPr>
        <w:t>Tax</w:t>
      </w:r>
      <w:r>
        <w:rPr>
          <w:spacing w:val="-3"/>
          <w:sz w:val="20"/>
        </w:rPr>
        <w:t xml:space="preserve"> </w:t>
      </w:r>
      <w:r>
        <w:rPr>
          <w:sz w:val="20"/>
        </w:rPr>
        <w:t>Act</w:t>
      </w:r>
      <w:r>
        <w:rPr>
          <w:spacing w:val="-4"/>
          <w:sz w:val="20"/>
        </w:rPr>
        <w:t xml:space="preserve"> </w:t>
      </w:r>
      <w:r>
        <w:rPr>
          <w:sz w:val="20"/>
        </w:rPr>
        <w:t>an</w:t>
      </w:r>
      <w:r>
        <w:rPr>
          <w:spacing w:val="-2"/>
          <w:sz w:val="20"/>
        </w:rPr>
        <w:t xml:space="preserve"> </w:t>
      </w:r>
      <w:r>
        <w:rPr>
          <w:sz w:val="20"/>
        </w:rPr>
        <w:t>Individual</w:t>
      </w:r>
      <w:r>
        <w:rPr>
          <w:spacing w:val="-2"/>
          <w:sz w:val="20"/>
        </w:rPr>
        <w:t xml:space="preserve"> </w:t>
      </w:r>
      <w:r>
        <w:rPr>
          <w:sz w:val="20"/>
        </w:rPr>
        <w:t>or</w:t>
      </w:r>
      <w:r>
        <w:rPr>
          <w:spacing w:val="-2"/>
          <w:sz w:val="20"/>
        </w:rPr>
        <w:t xml:space="preserve"> </w:t>
      </w:r>
      <w:r>
        <w:rPr>
          <w:sz w:val="20"/>
        </w:rPr>
        <w:t>a</w:t>
      </w:r>
      <w:r>
        <w:rPr>
          <w:spacing w:val="-5"/>
          <w:sz w:val="20"/>
        </w:rPr>
        <w:t xml:space="preserve"> </w:t>
      </w:r>
      <w:r>
        <w:rPr>
          <w:sz w:val="20"/>
        </w:rPr>
        <w:t>Trust</w:t>
      </w:r>
      <w:r>
        <w:rPr>
          <w:spacing w:val="-2"/>
          <w:sz w:val="20"/>
        </w:rPr>
        <w:t xml:space="preserve"> </w:t>
      </w:r>
      <w:r>
        <w:rPr>
          <w:sz w:val="20"/>
        </w:rPr>
        <w:t>will</w:t>
      </w:r>
      <w:r>
        <w:rPr>
          <w:spacing w:val="-3"/>
          <w:sz w:val="20"/>
        </w:rPr>
        <w:t xml:space="preserve"> </w:t>
      </w:r>
      <w:r>
        <w:rPr>
          <w:sz w:val="20"/>
        </w:rPr>
        <w:t>achieve</w:t>
      </w:r>
      <w:r>
        <w:rPr>
          <w:spacing w:val="-2"/>
          <w:sz w:val="20"/>
        </w:rPr>
        <w:t xml:space="preserve"> </w:t>
      </w:r>
      <w:r>
        <w:rPr>
          <w:sz w:val="20"/>
        </w:rPr>
        <w:t>an</w:t>
      </w:r>
      <w:r>
        <w:rPr>
          <w:spacing w:val="-3"/>
          <w:sz w:val="20"/>
        </w:rPr>
        <w:t xml:space="preserve"> </w:t>
      </w:r>
      <w:r>
        <w:rPr>
          <w:sz w:val="20"/>
        </w:rPr>
        <w:t>initial</w:t>
      </w:r>
      <w:r>
        <w:rPr>
          <w:spacing w:val="-2"/>
          <w:sz w:val="20"/>
        </w:rPr>
        <w:t xml:space="preserve"> </w:t>
      </w:r>
      <w:r>
        <w:rPr>
          <w:sz w:val="20"/>
        </w:rPr>
        <w:t>“benefit”</w:t>
      </w:r>
      <w:r>
        <w:rPr>
          <w:spacing w:val="-1"/>
          <w:sz w:val="20"/>
        </w:rPr>
        <w:t xml:space="preserve"> </w:t>
      </w:r>
      <w:r>
        <w:rPr>
          <w:sz w:val="20"/>
        </w:rPr>
        <w:t>of</w:t>
      </w:r>
      <w:r>
        <w:rPr>
          <w:spacing w:val="-2"/>
          <w:sz w:val="20"/>
        </w:rPr>
        <w:t xml:space="preserve"> </w:t>
      </w:r>
      <w:r>
        <w:rPr>
          <w:sz w:val="20"/>
        </w:rPr>
        <w:t>up</w:t>
      </w:r>
      <w:r>
        <w:rPr>
          <w:spacing w:val="-3"/>
          <w:sz w:val="20"/>
        </w:rPr>
        <w:t xml:space="preserve"> </w:t>
      </w:r>
      <w:r>
        <w:rPr>
          <w:sz w:val="20"/>
        </w:rPr>
        <w:t>to 45%</w:t>
      </w:r>
      <w:r>
        <w:rPr>
          <w:spacing w:val="-2"/>
          <w:sz w:val="20"/>
        </w:rPr>
        <w:t xml:space="preserve"> </w:t>
      </w:r>
      <w:r>
        <w:rPr>
          <w:sz w:val="20"/>
        </w:rPr>
        <w:t>on</w:t>
      </w:r>
      <w:r>
        <w:rPr>
          <w:spacing w:val="-5"/>
          <w:sz w:val="20"/>
        </w:rPr>
        <w:t xml:space="preserve"> </w:t>
      </w:r>
      <w:r>
        <w:rPr>
          <w:sz w:val="20"/>
        </w:rPr>
        <w:t>their</w:t>
      </w:r>
      <w:r>
        <w:rPr>
          <w:spacing w:val="-5"/>
          <w:sz w:val="20"/>
        </w:rPr>
        <w:t xml:space="preserve"> </w:t>
      </w:r>
      <w:r>
        <w:rPr>
          <w:sz w:val="20"/>
        </w:rPr>
        <w:t>investment</w:t>
      </w:r>
      <w:r>
        <w:rPr>
          <w:spacing w:val="-2"/>
          <w:sz w:val="20"/>
        </w:rPr>
        <w:t xml:space="preserve"> </w:t>
      </w:r>
      <w:r>
        <w:rPr>
          <w:sz w:val="20"/>
        </w:rPr>
        <w:t>through</w:t>
      </w:r>
      <w:r>
        <w:rPr>
          <w:spacing w:val="-4"/>
          <w:sz w:val="20"/>
        </w:rPr>
        <w:t xml:space="preserve"> </w:t>
      </w:r>
      <w:r>
        <w:rPr>
          <w:sz w:val="20"/>
        </w:rPr>
        <w:t>a</w:t>
      </w:r>
      <w:r>
        <w:rPr>
          <w:spacing w:val="-2"/>
          <w:sz w:val="20"/>
        </w:rPr>
        <w:t xml:space="preserve"> </w:t>
      </w:r>
      <w:r>
        <w:rPr>
          <w:sz w:val="20"/>
        </w:rPr>
        <w:t>reduction</w:t>
      </w:r>
      <w:r>
        <w:rPr>
          <w:spacing w:val="-2"/>
          <w:sz w:val="20"/>
        </w:rPr>
        <w:t xml:space="preserve"> </w:t>
      </w:r>
      <w:r>
        <w:rPr>
          <w:sz w:val="20"/>
        </w:rPr>
        <w:t>in</w:t>
      </w:r>
      <w:r>
        <w:rPr>
          <w:spacing w:val="-5"/>
          <w:sz w:val="20"/>
        </w:rPr>
        <w:t xml:space="preserve"> </w:t>
      </w:r>
      <w:r>
        <w:rPr>
          <w:sz w:val="20"/>
        </w:rPr>
        <w:t>taxes</w:t>
      </w:r>
      <w:r>
        <w:rPr>
          <w:spacing w:val="-5"/>
          <w:sz w:val="20"/>
        </w:rPr>
        <w:t xml:space="preserve"> </w:t>
      </w:r>
      <w:r>
        <w:rPr>
          <w:sz w:val="20"/>
        </w:rPr>
        <w:t>payable.</w:t>
      </w:r>
      <w:r>
        <w:rPr>
          <w:spacing w:val="-2"/>
          <w:sz w:val="20"/>
        </w:rPr>
        <w:t xml:space="preserve"> </w:t>
      </w:r>
      <w:r>
        <w:rPr>
          <w:sz w:val="20"/>
        </w:rPr>
        <w:t>Companies</w:t>
      </w:r>
      <w:r>
        <w:rPr>
          <w:spacing w:val="-2"/>
          <w:sz w:val="20"/>
        </w:rPr>
        <w:t xml:space="preserve"> </w:t>
      </w:r>
      <w:r>
        <w:rPr>
          <w:sz w:val="20"/>
        </w:rPr>
        <w:t>will</w:t>
      </w:r>
      <w:r>
        <w:rPr>
          <w:spacing w:val="-3"/>
          <w:sz w:val="20"/>
        </w:rPr>
        <w:t xml:space="preserve"> </w:t>
      </w:r>
      <w:r>
        <w:rPr>
          <w:sz w:val="20"/>
        </w:rPr>
        <w:t>benefit</w:t>
      </w:r>
      <w:r>
        <w:rPr>
          <w:spacing w:val="-4"/>
          <w:sz w:val="20"/>
        </w:rPr>
        <w:t xml:space="preserve"> </w:t>
      </w:r>
      <w:r>
        <w:rPr>
          <w:sz w:val="20"/>
        </w:rPr>
        <w:t>in</w:t>
      </w:r>
      <w:r>
        <w:rPr>
          <w:spacing w:val="-3"/>
          <w:sz w:val="20"/>
        </w:rPr>
        <w:t xml:space="preserve"> </w:t>
      </w:r>
      <w:r>
        <w:rPr>
          <w:sz w:val="20"/>
        </w:rPr>
        <w:t>a</w:t>
      </w:r>
      <w:r>
        <w:rPr>
          <w:spacing w:val="-2"/>
          <w:sz w:val="20"/>
        </w:rPr>
        <w:t xml:space="preserve"> </w:t>
      </w:r>
      <w:r>
        <w:rPr>
          <w:sz w:val="20"/>
        </w:rPr>
        <w:t>similar</w:t>
      </w:r>
      <w:r>
        <w:rPr>
          <w:spacing w:val="-5"/>
          <w:sz w:val="20"/>
        </w:rPr>
        <w:t xml:space="preserve"> </w:t>
      </w:r>
      <w:r>
        <w:rPr>
          <w:sz w:val="20"/>
        </w:rPr>
        <w:t>fashion with benefit of up to 28%. By investing in a section12 J company the taxpayer is eligible to deduct 100% of their investment from his (non-capital gain) taxable income. This means that before any ROI has</w:t>
      </w:r>
      <w:r>
        <w:rPr>
          <w:spacing w:val="-36"/>
          <w:sz w:val="20"/>
        </w:rPr>
        <w:t xml:space="preserve"> </w:t>
      </w:r>
      <w:r>
        <w:rPr>
          <w:sz w:val="20"/>
        </w:rPr>
        <w:t xml:space="preserve">been </w:t>
      </w:r>
      <w:proofErr w:type="spellStart"/>
      <w:r>
        <w:rPr>
          <w:sz w:val="20"/>
        </w:rPr>
        <w:t>realised</w:t>
      </w:r>
      <w:proofErr w:type="spellEnd"/>
      <w:r>
        <w:rPr>
          <w:spacing w:val="-14"/>
          <w:sz w:val="20"/>
        </w:rPr>
        <w:t xml:space="preserve"> </w:t>
      </w:r>
      <w:r>
        <w:rPr>
          <w:sz w:val="20"/>
        </w:rPr>
        <w:t>by</w:t>
      </w:r>
      <w:r>
        <w:rPr>
          <w:spacing w:val="-17"/>
          <w:sz w:val="20"/>
        </w:rPr>
        <w:t xml:space="preserve"> </w:t>
      </w:r>
      <w:r>
        <w:rPr>
          <w:sz w:val="20"/>
        </w:rPr>
        <w:t>the</w:t>
      </w:r>
      <w:r>
        <w:rPr>
          <w:spacing w:val="-14"/>
          <w:sz w:val="20"/>
        </w:rPr>
        <w:t xml:space="preserve"> </w:t>
      </w:r>
      <w:r>
        <w:rPr>
          <w:sz w:val="20"/>
        </w:rPr>
        <w:t>taxpayer</w:t>
      </w:r>
      <w:r>
        <w:rPr>
          <w:spacing w:val="-13"/>
          <w:sz w:val="20"/>
        </w:rPr>
        <w:t xml:space="preserve"> </w:t>
      </w:r>
      <w:r>
        <w:rPr>
          <w:sz w:val="20"/>
        </w:rPr>
        <w:t>on</w:t>
      </w:r>
      <w:r>
        <w:rPr>
          <w:spacing w:val="-12"/>
          <w:sz w:val="20"/>
        </w:rPr>
        <w:t xml:space="preserve"> </w:t>
      </w:r>
      <w:r>
        <w:rPr>
          <w:sz w:val="20"/>
        </w:rPr>
        <w:t>their</w:t>
      </w:r>
      <w:r>
        <w:rPr>
          <w:spacing w:val="-10"/>
          <w:sz w:val="20"/>
        </w:rPr>
        <w:t xml:space="preserve"> </w:t>
      </w:r>
      <w:r>
        <w:rPr>
          <w:sz w:val="20"/>
        </w:rPr>
        <w:t>investment</w:t>
      </w:r>
      <w:r>
        <w:rPr>
          <w:spacing w:val="-14"/>
          <w:sz w:val="20"/>
        </w:rPr>
        <w:t xml:space="preserve"> </w:t>
      </w:r>
      <w:r>
        <w:rPr>
          <w:sz w:val="20"/>
        </w:rPr>
        <w:t>the</w:t>
      </w:r>
      <w:r>
        <w:rPr>
          <w:spacing w:val="-12"/>
          <w:sz w:val="20"/>
        </w:rPr>
        <w:t xml:space="preserve"> </w:t>
      </w:r>
      <w:r>
        <w:rPr>
          <w:sz w:val="20"/>
        </w:rPr>
        <w:t>taxpayer</w:t>
      </w:r>
      <w:r>
        <w:rPr>
          <w:spacing w:val="-13"/>
          <w:sz w:val="20"/>
        </w:rPr>
        <w:t xml:space="preserve"> </w:t>
      </w:r>
      <w:r>
        <w:rPr>
          <w:sz w:val="20"/>
        </w:rPr>
        <w:t>gains</w:t>
      </w:r>
      <w:r>
        <w:rPr>
          <w:spacing w:val="-12"/>
          <w:sz w:val="20"/>
        </w:rPr>
        <w:t xml:space="preserve"> </w:t>
      </w:r>
      <w:r>
        <w:rPr>
          <w:sz w:val="20"/>
        </w:rPr>
        <w:t>an</w:t>
      </w:r>
      <w:r>
        <w:rPr>
          <w:spacing w:val="-12"/>
          <w:sz w:val="20"/>
        </w:rPr>
        <w:t xml:space="preserve"> </w:t>
      </w:r>
      <w:r>
        <w:rPr>
          <w:sz w:val="20"/>
        </w:rPr>
        <w:t>initial</w:t>
      </w:r>
      <w:r>
        <w:rPr>
          <w:spacing w:val="-13"/>
          <w:sz w:val="20"/>
        </w:rPr>
        <w:t xml:space="preserve"> </w:t>
      </w:r>
      <w:r>
        <w:rPr>
          <w:sz w:val="20"/>
        </w:rPr>
        <w:t>actual</w:t>
      </w:r>
      <w:r>
        <w:rPr>
          <w:spacing w:val="-14"/>
          <w:sz w:val="20"/>
        </w:rPr>
        <w:t xml:space="preserve"> </w:t>
      </w:r>
      <w:r>
        <w:rPr>
          <w:sz w:val="20"/>
        </w:rPr>
        <w:t>tax</w:t>
      </w:r>
      <w:r>
        <w:rPr>
          <w:spacing w:val="-13"/>
          <w:sz w:val="20"/>
        </w:rPr>
        <w:t xml:space="preserve"> </w:t>
      </w:r>
      <w:r>
        <w:rPr>
          <w:sz w:val="20"/>
        </w:rPr>
        <w:t>“saving”</w:t>
      </w:r>
      <w:r w:rsidR="000F3C20">
        <w:rPr>
          <w:sz w:val="20"/>
        </w:rPr>
        <w:t>/” benefit</w:t>
      </w:r>
      <w:r>
        <w:rPr>
          <w:sz w:val="20"/>
        </w:rPr>
        <w:t>"</w:t>
      </w:r>
      <w:r>
        <w:rPr>
          <w:spacing w:val="-12"/>
          <w:sz w:val="20"/>
        </w:rPr>
        <w:t xml:space="preserve"> </w:t>
      </w:r>
      <w:r>
        <w:rPr>
          <w:sz w:val="20"/>
        </w:rPr>
        <w:t>equal to the amount they invested multiplied by the tax rate applicable to that</w:t>
      </w:r>
      <w:r>
        <w:rPr>
          <w:spacing w:val="-17"/>
          <w:sz w:val="20"/>
        </w:rPr>
        <w:t xml:space="preserve"> </w:t>
      </w:r>
      <w:r>
        <w:rPr>
          <w:sz w:val="20"/>
        </w:rPr>
        <w:t>taxpayer.</w:t>
      </w:r>
    </w:p>
    <w:p w14:paraId="09F575FA" w14:textId="77777777" w:rsidR="00960CA6" w:rsidRDefault="00960CA6" w:rsidP="005479A5">
      <w:pPr>
        <w:pStyle w:val="BodyText"/>
        <w:spacing w:before="2"/>
        <w:ind w:right="777"/>
        <w:jc w:val="both"/>
      </w:pPr>
    </w:p>
    <w:p w14:paraId="28BBACDF" w14:textId="77777777" w:rsidR="00960CA6" w:rsidRDefault="00534ECF" w:rsidP="005479A5">
      <w:pPr>
        <w:pStyle w:val="ListParagraph"/>
        <w:numPr>
          <w:ilvl w:val="1"/>
          <w:numId w:val="3"/>
        </w:numPr>
        <w:tabs>
          <w:tab w:val="left" w:pos="1373"/>
        </w:tabs>
        <w:spacing w:line="237" w:lineRule="auto"/>
        <w:ind w:left="1372" w:right="777" w:hanging="360"/>
        <w:jc w:val="both"/>
        <w:rPr>
          <w:sz w:val="20"/>
        </w:rPr>
      </w:pPr>
      <w:r>
        <w:rPr>
          <w:sz w:val="20"/>
        </w:rPr>
        <w:t>Returns</w:t>
      </w:r>
      <w:r>
        <w:rPr>
          <w:spacing w:val="-9"/>
          <w:sz w:val="20"/>
        </w:rPr>
        <w:t xml:space="preserve"> </w:t>
      </w:r>
      <w:r>
        <w:rPr>
          <w:sz w:val="20"/>
        </w:rPr>
        <w:t>to</w:t>
      </w:r>
      <w:r>
        <w:rPr>
          <w:spacing w:val="-10"/>
          <w:sz w:val="20"/>
        </w:rPr>
        <w:t xml:space="preserve"> </w:t>
      </w:r>
      <w:r>
        <w:rPr>
          <w:sz w:val="20"/>
        </w:rPr>
        <w:t>the</w:t>
      </w:r>
      <w:r>
        <w:rPr>
          <w:spacing w:val="-8"/>
          <w:sz w:val="20"/>
        </w:rPr>
        <w:t xml:space="preserve"> </w:t>
      </w:r>
      <w:r>
        <w:rPr>
          <w:sz w:val="20"/>
        </w:rPr>
        <w:t>taxpayer</w:t>
      </w:r>
      <w:r>
        <w:rPr>
          <w:spacing w:val="-5"/>
          <w:sz w:val="20"/>
        </w:rPr>
        <w:t xml:space="preserve"> </w:t>
      </w:r>
      <w:r>
        <w:rPr>
          <w:sz w:val="20"/>
        </w:rPr>
        <w:t>will</w:t>
      </w:r>
      <w:r>
        <w:rPr>
          <w:spacing w:val="-5"/>
          <w:sz w:val="20"/>
        </w:rPr>
        <w:t xml:space="preserve"> </w:t>
      </w:r>
      <w:r>
        <w:rPr>
          <w:sz w:val="20"/>
        </w:rPr>
        <w:t>most</w:t>
      </w:r>
      <w:r>
        <w:rPr>
          <w:spacing w:val="-10"/>
          <w:sz w:val="20"/>
        </w:rPr>
        <w:t xml:space="preserve"> </w:t>
      </w:r>
      <w:r>
        <w:rPr>
          <w:sz w:val="20"/>
        </w:rPr>
        <w:t>probably</w:t>
      </w:r>
      <w:r>
        <w:rPr>
          <w:spacing w:val="-10"/>
          <w:sz w:val="20"/>
        </w:rPr>
        <w:t xml:space="preserve"> </w:t>
      </w:r>
      <w:r>
        <w:rPr>
          <w:sz w:val="20"/>
        </w:rPr>
        <w:t>be</w:t>
      </w:r>
      <w:r>
        <w:rPr>
          <w:spacing w:val="-8"/>
          <w:sz w:val="20"/>
        </w:rPr>
        <w:t xml:space="preserve"> </w:t>
      </w:r>
      <w:r>
        <w:rPr>
          <w:sz w:val="20"/>
        </w:rPr>
        <w:t>in</w:t>
      </w:r>
      <w:r>
        <w:rPr>
          <w:spacing w:val="-7"/>
          <w:sz w:val="20"/>
        </w:rPr>
        <w:t xml:space="preserve"> </w:t>
      </w:r>
      <w:r>
        <w:rPr>
          <w:sz w:val="20"/>
        </w:rPr>
        <w:t>the</w:t>
      </w:r>
      <w:r>
        <w:rPr>
          <w:spacing w:val="-10"/>
          <w:sz w:val="20"/>
        </w:rPr>
        <w:t xml:space="preserve"> </w:t>
      </w:r>
      <w:r>
        <w:rPr>
          <w:sz w:val="20"/>
        </w:rPr>
        <w:t>form</w:t>
      </w:r>
      <w:r>
        <w:rPr>
          <w:spacing w:val="-5"/>
          <w:sz w:val="20"/>
        </w:rPr>
        <w:t xml:space="preserve"> </w:t>
      </w:r>
      <w:r>
        <w:rPr>
          <w:sz w:val="20"/>
        </w:rPr>
        <w:t>of</w:t>
      </w:r>
      <w:r>
        <w:rPr>
          <w:spacing w:val="-7"/>
          <w:sz w:val="20"/>
        </w:rPr>
        <w:t xml:space="preserve"> </w:t>
      </w:r>
      <w:r>
        <w:rPr>
          <w:sz w:val="20"/>
        </w:rPr>
        <w:t>dividends</w:t>
      </w:r>
      <w:r>
        <w:rPr>
          <w:spacing w:val="-1"/>
          <w:sz w:val="20"/>
        </w:rPr>
        <w:t xml:space="preserve"> </w:t>
      </w:r>
      <w:r>
        <w:rPr>
          <w:sz w:val="20"/>
        </w:rPr>
        <w:t>from</w:t>
      </w:r>
      <w:r>
        <w:rPr>
          <w:spacing w:val="-6"/>
          <w:sz w:val="20"/>
        </w:rPr>
        <w:t xml:space="preserve"> </w:t>
      </w:r>
      <w:r>
        <w:rPr>
          <w:sz w:val="20"/>
        </w:rPr>
        <w:t>the</w:t>
      </w:r>
      <w:r>
        <w:rPr>
          <w:spacing w:val="-10"/>
          <w:sz w:val="20"/>
        </w:rPr>
        <w:t xml:space="preserve"> </w:t>
      </w:r>
      <w:r>
        <w:rPr>
          <w:sz w:val="20"/>
        </w:rPr>
        <w:t>12</w:t>
      </w:r>
      <w:r>
        <w:rPr>
          <w:spacing w:val="-8"/>
          <w:sz w:val="20"/>
        </w:rPr>
        <w:t xml:space="preserve"> </w:t>
      </w:r>
      <w:r>
        <w:rPr>
          <w:sz w:val="20"/>
        </w:rPr>
        <w:t>J</w:t>
      </w:r>
      <w:r>
        <w:rPr>
          <w:spacing w:val="-6"/>
          <w:sz w:val="20"/>
        </w:rPr>
        <w:t xml:space="preserve"> </w:t>
      </w:r>
      <w:r>
        <w:rPr>
          <w:sz w:val="20"/>
        </w:rPr>
        <w:t>which</w:t>
      </w:r>
      <w:r>
        <w:rPr>
          <w:spacing w:val="-8"/>
          <w:sz w:val="20"/>
        </w:rPr>
        <w:t xml:space="preserve"> </w:t>
      </w:r>
      <w:r>
        <w:rPr>
          <w:sz w:val="20"/>
        </w:rPr>
        <w:t>does</w:t>
      </w:r>
      <w:r>
        <w:rPr>
          <w:spacing w:val="-7"/>
          <w:sz w:val="20"/>
        </w:rPr>
        <w:t xml:space="preserve"> </w:t>
      </w:r>
      <w:r>
        <w:rPr>
          <w:sz w:val="20"/>
        </w:rPr>
        <w:t>not</w:t>
      </w:r>
      <w:r>
        <w:rPr>
          <w:spacing w:val="-8"/>
          <w:sz w:val="20"/>
        </w:rPr>
        <w:t xml:space="preserve"> </w:t>
      </w:r>
      <w:r>
        <w:rPr>
          <w:sz w:val="20"/>
        </w:rPr>
        <w:t>attract tax in the hands of the taxpayer. Dividends withholding tax is paid over by the VCC to SARS, so the taxpayer receives a return net of tax. By reinvesting dividends, qualifying investors may further enhance the tax benefits in order to optimize their returns. Dividend policy will be determined by the board guided by industry best</w:t>
      </w:r>
      <w:r>
        <w:rPr>
          <w:spacing w:val="-8"/>
          <w:sz w:val="20"/>
        </w:rPr>
        <w:t xml:space="preserve"> </w:t>
      </w:r>
      <w:r>
        <w:rPr>
          <w:sz w:val="20"/>
        </w:rPr>
        <w:t>practice.</w:t>
      </w:r>
    </w:p>
    <w:p w14:paraId="42E3B191" w14:textId="77777777" w:rsidR="00960CA6" w:rsidRDefault="00960CA6" w:rsidP="005479A5">
      <w:pPr>
        <w:pStyle w:val="BodyText"/>
        <w:spacing w:before="7"/>
        <w:ind w:right="777"/>
        <w:jc w:val="both"/>
      </w:pPr>
    </w:p>
    <w:p w14:paraId="341FD740" w14:textId="77777777" w:rsidR="00960CA6" w:rsidRDefault="00534ECF" w:rsidP="005479A5">
      <w:pPr>
        <w:pStyle w:val="ListParagraph"/>
        <w:numPr>
          <w:ilvl w:val="1"/>
          <w:numId w:val="3"/>
        </w:numPr>
        <w:tabs>
          <w:tab w:val="left" w:pos="1373"/>
        </w:tabs>
        <w:ind w:left="1372" w:right="777" w:hanging="360"/>
        <w:jc w:val="both"/>
        <w:rPr>
          <w:sz w:val="20"/>
        </w:rPr>
      </w:pPr>
      <w:r>
        <w:rPr>
          <w:sz w:val="20"/>
        </w:rPr>
        <w:t xml:space="preserve">Investors are urged to consult a suitably qualified tax practitioner and </w:t>
      </w:r>
      <w:proofErr w:type="spellStart"/>
      <w:r>
        <w:rPr>
          <w:sz w:val="20"/>
        </w:rPr>
        <w:t>familiarise</w:t>
      </w:r>
      <w:proofErr w:type="spellEnd"/>
      <w:r>
        <w:rPr>
          <w:sz w:val="20"/>
        </w:rPr>
        <w:t xml:space="preserve"> themselves with the terms of section 12 J of the Income Tax Act.</w:t>
      </w:r>
    </w:p>
    <w:p w14:paraId="6E9351F0" w14:textId="77777777" w:rsidR="00960CA6" w:rsidRDefault="00960CA6" w:rsidP="005479A5">
      <w:pPr>
        <w:ind w:right="777"/>
        <w:jc w:val="both"/>
        <w:rPr>
          <w:sz w:val="20"/>
        </w:rPr>
      </w:pPr>
    </w:p>
    <w:p w14:paraId="1E28667F" w14:textId="77777777" w:rsidR="00960CA6" w:rsidRDefault="00534ECF" w:rsidP="005479A5">
      <w:pPr>
        <w:pStyle w:val="Heading1"/>
        <w:numPr>
          <w:ilvl w:val="0"/>
          <w:numId w:val="3"/>
        </w:numPr>
        <w:tabs>
          <w:tab w:val="left" w:pos="678"/>
          <w:tab w:val="left" w:pos="679"/>
        </w:tabs>
        <w:spacing w:before="81"/>
        <w:ind w:left="678" w:right="777"/>
        <w:jc w:val="both"/>
      </w:pPr>
      <w:r>
        <w:t>RISK</w:t>
      </w:r>
    </w:p>
    <w:p w14:paraId="0EF0D767" w14:textId="77777777" w:rsidR="00960CA6" w:rsidRDefault="00960CA6" w:rsidP="005479A5">
      <w:pPr>
        <w:pStyle w:val="BodyText"/>
        <w:ind w:right="777"/>
        <w:jc w:val="both"/>
        <w:rPr>
          <w:b/>
          <w:sz w:val="22"/>
        </w:rPr>
      </w:pPr>
    </w:p>
    <w:p w14:paraId="488445E9" w14:textId="77777777" w:rsidR="00960CA6" w:rsidRDefault="00960CA6" w:rsidP="005479A5">
      <w:pPr>
        <w:pStyle w:val="BodyText"/>
        <w:spacing w:before="2"/>
        <w:ind w:right="777"/>
        <w:jc w:val="both"/>
        <w:rPr>
          <w:b/>
          <w:sz w:val="18"/>
        </w:rPr>
      </w:pPr>
    </w:p>
    <w:p w14:paraId="157ADE07" w14:textId="160BD16C" w:rsidR="00960CA6" w:rsidRDefault="00534ECF" w:rsidP="005479A5">
      <w:pPr>
        <w:pStyle w:val="ListParagraph"/>
        <w:numPr>
          <w:ilvl w:val="1"/>
          <w:numId w:val="3"/>
        </w:numPr>
        <w:tabs>
          <w:tab w:val="left" w:pos="1390"/>
        </w:tabs>
        <w:ind w:right="777"/>
        <w:jc w:val="both"/>
        <w:rPr>
          <w:sz w:val="20"/>
        </w:rPr>
      </w:pPr>
      <w:r>
        <w:rPr>
          <w:sz w:val="20"/>
        </w:rPr>
        <w:t xml:space="preserve">There are </w:t>
      </w:r>
      <w:r w:rsidR="000F3C20">
        <w:rPr>
          <w:sz w:val="20"/>
        </w:rPr>
        <w:t>several</w:t>
      </w:r>
      <w:r>
        <w:rPr>
          <w:sz w:val="20"/>
        </w:rPr>
        <w:t xml:space="preserve"> risks associated with an investment in 12 J. These consists of generic risks and would include amongst others international financial market risk, South African economic and political risk, risk associated with specific qualifying companies, reliance on key personnel as well as Section 12 J Venture Capital specific risks. The latter would include amongst others, loss of Section 12 J Venture Capital status, initial lack of liquidity as investments are typically optimized over a three to seven-year term, and the restrictions and limitations in terms of being limited to purchase “Qualifying” shares in “Qualifying” companies as set out in this</w:t>
      </w:r>
      <w:r>
        <w:rPr>
          <w:spacing w:val="6"/>
          <w:sz w:val="20"/>
        </w:rPr>
        <w:t xml:space="preserve"> </w:t>
      </w:r>
      <w:r>
        <w:rPr>
          <w:sz w:val="20"/>
        </w:rPr>
        <w:t>PPM.</w:t>
      </w:r>
    </w:p>
    <w:p w14:paraId="25A478FA" w14:textId="77777777" w:rsidR="00960CA6" w:rsidRDefault="00960CA6" w:rsidP="005479A5">
      <w:pPr>
        <w:pStyle w:val="BodyText"/>
        <w:spacing w:before="10"/>
        <w:ind w:right="777"/>
        <w:jc w:val="both"/>
        <w:rPr>
          <w:sz w:val="19"/>
        </w:rPr>
      </w:pPr>
    </w:p>
    <w:p w14:paraId="31C1DEC5" w14:textId="77777777" w:rsidR="00960CA6" w:rsidRDefault="00534ECF" w:rsidP="005479A5">
      <w:pPr>
        <w:pStyle w:val="ListParagraph"/>
        <w:numPr>
          <w:ilvl w:val="1"/>
          <w:numId w:val="3"/>
        </w:numPr>
        <w:tabs>
          <w:tab w:val="left" w:pos="1389"/>
          <w:tab w:val="left" w:pos="1390"/>
        </w:tabs>
        <w:ind w:right="777"/>
        <w:jc w:val="both"/>
        <w:rPr>
          <w:sz w:val="20"/>
        </w:rPr>
      </w:pPr>
      <w:r>
        <w:rPr>
          <w:sz w:val="20"/>
        </w:rPr>
        <w:t>This investment must be viewed as high risk. The tax deductibility of the amount invested in the relevant tax year within which it is invested mitigates this risk to an</w:t>
      </w:r>
      <w:r>
        <w:rPr>
          <w:spacing w:val="4"/>
          <w:sz w:val="20"/>
        </w:rPr>
        <w:t xml:space="preserve"> </w:t>
      </w:r>
      <w:r>
        <w:rPr>
          <w:sz w:val="20"/>
        </w:rPr>
        <w:t>extent.</w:t>
      </w:r>
    </w:p>
    <w:p w14:paraId="758BFE22" w14:textId="77777777" w:rsidR="00960CA6" w:rsidRDefault="00960CA6" w:rsidP="005479A5">
      <w:pPr>
        <w:pStyle w:val="BodyText"/>
        <w:spacing w:before="9"/>
        <w:ind w:right="777"/>
        <w:jc w:val="both"/>
        <w:rPr>
          <w:sz w:val="19"/>
        </w:rPr>
      </w:pPr>
    </w:p>
    <w:p w14:paraId="16A16500" w14:textId="7BC2D7D6" w:rsidR="00960CA6" w:rsidRDefault="000F3C20" w:rsidP="005479A5">
      <w:pPr>
        <w:pStyle w:val="ListParagraph"/>
        <w:numPr>
          <w:ilvl w:val="1"/>
          <w:numId w:val="3"/>
        </w:numPr>
        <w:tabs>
          <w:tab w:val="left" w:pos="1389"/>
          <w:tab w:val="left" w:pos="1390"/>
        </w:tabs>
        <w:spacing w:before="1"/>
        <w:ind w:right="777"/>
        <w:jc w:val="both"/>
        <w:rPr>
          <w:sz w:val="20"/>
        </w:rPr>
      </w:pPr>
      <w:r>
        <w:rPr>
          <w:sz w:val="20"/>
        </w:rPr>
        <w:t>Several</w:t>
      </w:r>
      <w:r w:rsidR="00534ECF">
        <w:rPr>
          <w:sz w:val="20"/>
        </w:rPr>
        <w:t xml:space="preserve"> structural and management procedures, some of which are set out in the next paragraph, are aimed at reducing</w:t>
      </w:r>
      <w:r w:rsidR="00534ECF">
        <w:rPr>
          <w:spacing w:val="-4"/>
          <w:sz w:val="20"/>
        </w:rPr>
        <w:t xml:space="preserve"> </w:t>
      </w:r>
      <w:r w:rsidR="00534ECF">
        <w:rPr>
          <w:sz w:val="20"/>
        </w:rPr>
        <w:t>risk.</w:t>
      </w:r>
    </w:p>
    <w:p w14:paraId="48AC7436" w14:textId="77777777" w:rsidR="00960CA6" w:rsidRDefault="00960CA6" w:rsidP="005479A5">
      <w:pPr>
        <w:pStyle w:val="BodyText"/>
        <w:ind w:right="777"/>
        <w:jc w:val="both"/>
        <w:rPr>
          <w:sz w:val="22"/>
        </w:rPr>
      </w:pPr>
    </w:p>
    <w:p w14:paraId="1AF312D6" w14:textId="77777777" w:rsidR="00960CA6" w:rsidRDefault="00960CA6" w:rsidP="005479A5">
      <w:pPr>
        <w:pStyle w:val="BodyText"/>
        <w:spacing w:before="9"/>
        <w:ind w:right="777"/>
        <w:jc w:val="both"/>
        <w:rPr>
          <w:sz w:val="17"/>
        </w:rPr>
      </w:pPr>
    </w:p>
    <w:p w14:paraId="7A265FB3" w14:textId="77777777" w:rsidR="00960CA6" w:rsidRDefault="00534ECF" w:rsidP="005479A5">
      <w:pPr>
        <w:pStyle w:val="Heading1"/>
        <w:numPr>
          <w:ilvl w:val="0"/>
          <w:numId w:val="3"/>
        </w:numPr>
        <w:tabs>
          <w:tab w:val="left" w:pos="678"/>
          <w:tab w:val="left" w:pos="679"/>
        </w:tabs>
        <w:ind w:left="678" w:right="777" w:hanging="512"/>
        <w:jc w:val="both"/>
      </w:pPr>
      <w:r>
        <w:t>RISK</w:t>
      </w:r>
      <w:r>
        <w:rPr>
          <w:spacing w:val="-2"/>
        </w:rPr>
        <w:t xml:space="preserve"> </w:t>
      </w:r>
      <w:r>
        <w:t>MANAGEMENT</w:t>
      </w:r>
    </w:p>
    <w:p w14:paraId="2D324C91" w14:textId="77777777" w:rsidR="00960CA6" w:rsidRDefault="00960CA6" w:rsidP="005479A5">
      <w:pPr>
        <w:pStyle w:val="BodyText"/>
        <w:ind w:right="777"/>
        <w:jc w:val="both"/>
        <w:rPr>
          <w:b/>
          <w:sz w:val="22"/>
        </w:rPr>
      </w:pPr>
    </w:p>
    <w:p w14:paraId="7DB017EF" w14:textId="77777777" w:rsidR="00960CA6" w:rsidRDefault="00960CA6" w:rsidP="005479A5">
      <w:pPr>
        <w:pStyle w:val="BodyText"/>
        <w:spacing w:before="6"/>
        <w:ind w:right="777"/>
        <w:jc w:val="both"/>
        <w:rPr>
          <w:b/>
          <w:sz w:val="18"/>
        </w:rPr>
      </w:pPr>
    </w:p>
    <w:p w14:paraId="6793340B" w14:textId="77777777" w:rsidR="00960CA6" w:rsidRDefault="00534ECF" w:rsidP="005479A5">
      <w:pPr>
        <w:pStyle w:val="ListParagraph"/>
        <w:numPr>
          <w:ilvl w:val="1"/>
          <w:numId w:val="3"/>
        </w:numPr>
        <w:tabs>
          <w:tab w:val="left" w:pos="1390"/>
        </w:tabs>
        <w:spacing w:before="1" w:line="235" w:lineRule="auto"/>
        <w:ind w:right="777"/>
        <w:jc w:val="both"/>
        <w:rPr>
          <w:sz w:val="20"/>
        </w:rPr>
      </w:pPr>
      <w:r>
        <w:rPr>
          <w:sz w:val="20"/>
        </w:rPr>
        <w:t>A highly experienced Board of Directors sharing a vast experience in managing businesses will oversee the company, the Manager’s performance and the maintenance of the 12 J’s VCC</w:t>
      </w:r>
      <w:r>
        <w:rPr>
          <w:spacing w:val="-10"/>
          <w:sz w:val="20"/>
        </w:rPr>
        <w:t xml:space="preserve"> </w:t>
      </w:r>
      <w:r>
        <w:rPr>
          <w:sz w:val="20"/>
        </w:rPr>
        <w:t>status.</w:t>
      </w:r>
    </w:p>
    <w:p w14:paraId="15406C88" w14:textId="77777777" w:rsidR="00960CA6" w:rsidRDefault="00960CA6" w:rsidP="005479A5">
      <w:pPr>
        <w:pStyle w:val="BodyText"/>
        <w:spacing w:before="3"/>
        <w:ind w:right="777"/>
        <w:jc w:val="both"/>
      </w:pPr>
    </w:p>
    <w:p w14:paraId="63904B69" w14:textId="77777777" w:rsidR="00960CA6" w:rsidRDefault="00534ECF" w:rsidP="005479A5">
      <w:pPr>
        <w:pStyle w:val="ListParagraph"/>
        <w:numPr>
          <w:ilvl w:val="1"/>
          <w:numId w:val="3"/>
        </w:numPr>
        <w:tabs>
          <w:tab w:val="left" w:pos="1444"/>
          <w:tab w:val="left" w:pos="1445"/>
        </w:tabs>
        <w:ind w:left="1444" w:right="777" w:hanging="481"/>
        <w:jc w:val="both"/>
        <w:rPr>
          <w:sz w:val="20"/>
        </w:rPr>
      </w:pPr>
      <w:r>
        <w:rPr>
          <w:sz w:val="20"/>
        </w:rPr>
        <w:t>12 J will be coordinated in terms of a compliance co – ordination</w:t>
      </w:r>
      <w:r>
        <w:rPr>
          <w:spacing w:val="2"/>
          <w:sz w:val="20"/>
        </w:rPr>
        <w:t xml:space="preserve"> </w:t>
      </w:r>
      <w:r>
        <w:rPr>
          <w:sz w:val="20"/>
        </w:rPr>
        <w:t>contract.</w:t>
      </w:r>
    </w:p>
    <w:p w14:paraId="31A9E937" w14:textId="77777777" w:rsidR="00960CA6" w:rsidRDefault="00960CA6" w:rsidP="005479A5">
      <w:pPr>
        <w:pStyle w:val="BodyText"/>
        <w:ind w:right="777"/>
        <w:jc w:val="both"/>
      </w:pPr>
    </w:p>
    <w:p w14:paraId="5E64B64D" w14:textId="77777777" w:rsidR="00960CA6" w:rsidRDefault="00534ECF" w:rsidP="005479A5">
      <w:pPr>
        <w:pStyle w:val="ListParagraph"/>
        <w:numPr>
          <w:ilvl w:val="1"/>
          <w:numId w:val="3"/>
        </w:numPr>
        <w:tabs>
          <w:tab w:val="left" w:pos="1390"/>
        </w:tabs>
        <w:spacing w:line="237" w:lineRule="auto"/>
        <w:ind w:right="777"/>
        <w:jc w:val="both"/>
        <w:rPr>
          <w:sz w:val="20"/>
        </w:rPr>
      </w:pPr>
      <w:r>
        <w:rPr>
          <w:sz w:val="20"/>
        </w:rPr>
        <w:t>Funds received by 12 J will be invested into a diversified portfolio of unlisted qualifying companies</w:t>
      </w:r>
      <w:r>
        <w:rPr>
          <w:spacing w:val="-29"/>
          <w:sz w:val="20"/>
        </w:rPr>
        <w:t xml:space="preserve"> </w:t>
      </w:r>
      <w:r>
        <w:rPr>
          <w:sz w:val="20"/>
        </w:rPr>
        <w:t>which fit its investment objectives and strictly adhere to the terms stipulated in Section 12 J of the Income Tax Act.</w:t>
      </w:r>
    </w:p>
    <w:p w14:paraId="58B28136" w14:textId="77777777" w:rsidR="00960CA6" w:rsidRDefault="00960CA6" w:rsidP="005479A5">
      <w:pPr>
        <w:pStyle w:val="BodyText"/>
        <w:spacing w:before="8"/>
        <w:ind w:right="777"/>
        <w:jc w:val="both"/>
      </w:pPr>
    </w:p>
    <w:p w14:paraId="5313DB45"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Co-operation</w:t>
      </w:r>
      <w:r>
        <w:rPr>
          <w:spacing w:val="-9"/>
          <w:sz w:val="20"/>
        </w:rPr>
        <w:t xml:space="preserve"> </w:t>
      </w:r>
      <w:r>
        <w:rPr>
          <w:sz w:val="20"/>
        </w:rPr>
        <w:t>and</w:t>
      </w:r>
      <w:r>
        <w:rPr>
          <w:spacing w:val="-8"/>
          <w:sz w:val="20"/>
        </w:rPr>
        <w:t xml:space="preserve"> </w:t>
      </w:r>
      <w:r>
        <w:rPr>
          <w:sz w:val="20"/>
        </w:rPr>
        <w:t>co-investing</w:t>
      </w:r>
      <w:r>
        <w:rPr>
          <w:spacing w:val="-6"/>
          <w:sz w:val="20"/>
        </w:rPr>
        <w:t xml:space="preserve"> </w:t>
      </w:r>
      <w:r>
        <w:rPr>
          <w:sz w:val="20"/>
        </w:rPr>
        <w:t>with</w:t>
      </w:r>
      <w:r>
        <w:rPr>
          <w:spacing w:val="-6"/>
          <w:sz w:val="20"/>
        </w:rPr>
        <w:t xml:space="preserve"> </w:t>
      </w:r>
      <w:r>
        <w:rPr>
          <w:sz w:val="20"/>
        </w:rPr>
        <w:t>other</w:t>
      </w:r>
      <w:r>
        <w:rPr>
          <w:spacing w:val="-7"/>
          <w:sz w:val="20"/>
        </w:rPr>
        <w:t xml:space="preserve"> </w:t>
      </w:r>
      <w:r>
        <w:rPr>
          <w:sz w:val="20"/>
        </w:rPr>
        <w:t>section</w:t>
      </w:r>
      <w:r>
        <w:rPr>
          <w:spacing w:val="-6"/>
          <w:sz w:val="20"/>
        </w:rPr>
        <w:t xml:space="preserve"> </w:t>
      </w:r>
      <w:r>
        <w:rPr>
          <w:sz w:val="20"/>
        </w:rPr>
        <w:t>12</w:t>
      </w:r>
      <w:r>
        <w:rPr>
          <w:spacing w:val="-8"/>
          <w:sz w:val="20"/>
        </w:rPr>
        <w:t xml:space="preserve"> </w:t>
      </w:r>
      <w:r>
        <w:rPr>
          <w:sz w:val="20"/>
        </w:rPr>
        <w:t>J</w:t>
      </w:r>
      <w:r>
        <w:rPr>
          <w:spacing w:val="-4"/>
          <w:sz w:val="20"/>
        </w:rPr>
        <w:t xml:space="preserve"> </w:t>
      </w:r>
      <w:r>
        <w:rPr>
          <w:sz w:val="20"/>
        </w:rPr>
        <w:t>venture</w:t>
      </w:r>
      <w:r>
        <w:rPr>
          <w:spacing w:val="-9"/>
          <w:sz w:val="20"/>
        </w:rPr>
        <w:t xml:space="preserve"> </w:t>
      </w:r>
      <w:r>
        <w:rPr>
          <w:sz w:val="20"/>
        </w:rPr>
        <w:t>capital</w:t>
      </w:r>
      <w:r>
        <w:rPr>
          <w:spacing w:val="-7"/>
          <w:sz w:val="20"/>
        </w:rPr>
        <w:t xml:space="preserve"> </w:t>
      </w:r>
      <w:r>
        <w:rPr>
          <w:sz w:val="20"/>
        </w:rPr>
        <w:t>companies</w:t>
      </w:r>
      <w:r>
        <w:rPr>
          <w:spacing w:val="-3"/>
          <w:sz w:val="20"/>
        </w:rPr>
        <w:t xml:space="preserve"> </w:t>
      </w:r>
      <w:r>
        <w:rPr>
          <w:sz w:val="20"/>
        </w:rPr>
        <w:t>will</w:t>
      </w:r>
      <w:r>
        <w:rPr>
          <w:spacing w:val="-7"/>
          <w:sz w:val="20"/>
        </w:rPr>
        <w:t xml:space="preserve"> </w:t>
      </w:r>
      <w:r>
        <w:rPr>
          <w:sz w:val="20"/>
        </w:rPr>
        <w:t>be</w:t>
      </w:r>
      <w:r>
        <w:rPr>
          <w:spacing w:val="-8"/>
          <w:sz w:val="20"/>
        </w:rPr>
        <w:t xml:space="preserve"> </w:t>
      </w:r>
      <w:r>
        <w:rPr>
          <w:sz w:val="20"/>
        </w:rPr>
        <w:t>considered</w:t>
      </w:r>
      <w:r>
        <w:rPr>
          <w:spacing w:val="-6"/>
          <w:sz w:val="20"/>
        </w:rPr>
        <w:t xml:space="preserve"> </w:t>
      </w:r>
      <w:r>
        <w:rPr>
          <w:sz w:val="20"/>
        </w:rPr>
        <w:t>when larger investee companies offer suitable value to the shareholders of 12</w:t>
      </w:r>
      <w:r>
        <w:rPr>
          <w:spacing w:val="3"/>
          <w:sz w:val="20"/>
        </w:rPr>
        <w:t xml:space="preserve"> </w:t>
      </w:r>
      <w:r>
        <w:rPr>
          <w:sz w:val="20"/>
        </w:rPr>
        <w:t>J</w:t>
      </w:r>
    </w:p>
    <w:p w14:paraId="3BCFBA10" w14:textId="77777777" w:rsidR="00960CA6" w:rsidRDefault="00960CA6" w:rsidP="005479A5">
      <w:pPr>
        <w:pStyle w:val="BodyText"/>
        <w:spacing w:before="4"/>
        <w:ind w:right="777"/>
        <w:jc w:val="both"/>
      </w:pPr>
    </w:p>
    <w:p w14:paraId="2B21C30B" w14:textId="09B93D54" w:rsidR="00960CA6" w:rsidRDefault="00534ECF" w:rsidP="005479A5">
      <w:pPr>
        <w:pStyle w:val="ListParagraph"/>
        <w:numPr>
          <w:ilvl w:val="1"/>
          <w:numId w:val="3"/>
        </w:numPr>
        <w:tabs>
          <w:tab w:val="left" w:pos="1390"/>
        </w:tabs>
        <w:ind w:right="777"/>
        <w:jc w:val="both"/>
        <w:rPr>
          <w:sz w:val="20"/>
        </w:rPr>
      </w:pPr>
      <w:r>
        <w:rPr>
          <w:sz w:val="20"/>
        </w:rPr>
        <w:t>In order to ensure optimum benefit for shareholders, cash not invested into qualifying companies during the</w:t>
      </w:r>
      <w:r>
        <w:rPr>
          <w:spacing w:val="-7"/>
          <w:sz w:val="20"/>
        </w:rPr>
        <w:t xml:space="preserve"> </w:t>
      </w:r>
      <w:r>
        <w:rPr>
          <w:sz w:val="20"/>
        </w:rPr>
        <w:t>first</w:t>
      </w:r>
      <w:r>
        <w:rPr>
          <w:spacing w:val="-6"/>
          <w:sz w:val="20"/>
        </w:rPr>
        <w:t xml:space="preserve"> </w:t>
      </w:r>
      <w:r>
        <w:rPr>
          <w:sz w:val="20"/>
        </w:rPr>
        <w:t>36</w:t>
      </w:r>
      <w:r>
        <w:rPr>
          <w:spacing w:val="-7"/>
          <w:sz w:val="20"/>
        </w:rPr>
        <w:t xml:space="preserve"> </w:t>
      </w:r>
      <w:r>
        <w:rPr>
          <w:sz w:val="20"/>
        </w:rPr>
        <w:t>months</w:t>
      </w:r>
      <w:r>
        <w:rPr>
          <w:spacing w:val="-5"/>
          <w:sz w:val="20"/>
        </w:rPr>
        <w:t xml:space="preserve"> </w:t>
      </w:r>
      <w:r>
        <w:rPr>
          <w:sz w:val="20"/>
        </w:rPr>
        <w:t>commencing</w:t>
      </w:r>
      <w:r>
        <w:rPr>
          <w:spacing w:val="-5"/>
          <w:sz w:val="20"/>
        </w:rPr>
        <w:t xml:space="preserve"> </w:t>
      </w:r>
      <w:r>
        <w:rPr>
          <w:sz w:val="20"/>
        </w:rPr>
        <w:t>on</w:t>
      </w:r>
      <w:r>
        <w:rPr>
          <w:spacing w:val="-6"/>
          <w:sz w:val="20"/>
        </w:rPr>
        <w:t xml:space="preserve"> </w:t>
      </w:r>
      <w:r>
        <w:rPr>
          <w:sz w:val="20"/>
        </w:rPr>
        <w:t>the</w:t>
      </w:r>
      <w:r>
        <w:rPr>
          <w:spacing w:val="-5"/>
          <w:sz w:val="20"/>
        </w:rPr>
        <w:t xml:space="preserve"> </w:t>
      </w:r>
      <w:r>
        <w:rPr>
          <w:sz w:val="20"/>
        </w:rPr>
        <w:t>date</w:t>
      </w:r>
      <w:r>
        <w:rPr>
          <w:spacing w:val="-6"/>
          <w:sz w:val="20"/>
        </w:rPr>
        <w:t xml:space="preserve"> </w:t>
      </w:r>
      <w:r>
        <w:rPr>
          <w:sz w:val="20"/>
        </w:rPr>
        <w:t>of</w:t>
      </w:r>
      <w:r>
        <w:rPr>
          <w:spacing w:val="-5"/>
          <w:sz w:val="20"/>
        </w:rPr>
        <w:t xml:space="preserve"> </w:t>
      </w:r>
      <w:r>
        <w:rPr>
          <w:sz w:val="20"/>
        </w:rPr>
        <w:t>approval</w:t>
      </w:r>
      <w:r>
        <w:rPr>
          <w:spacing w:val="-4"/>
          <w:sz w:val="20"/>
        </w:rPr>
        <w:t xml:space="preserve"> </w:t>
      </w:r>
      <w:r>
        <w:rPr>
          <w:sz w:val="20"/>
        </w:rPr>
        <w:t>by</w:t>
      </w:r>
      <w:r>
        <w:rPr>
          <w:spacing w:val="-7"/>
          <w:sz w:val="20"/>
        </w:rPr>
        <w:t xml:space="preserve"> </w:t>
      </w:r>
      <w:r>
        <w:rPr>
          <w:sz w:val="20"/>
        </w:rPr>
        <w:t>the</w:t>
      </w:r>
      <w:r>
        <w:rPr>
          <w:spacing w:val="-7"/>
          <w:sz w:val="20"/>
        </w:rPr>
        <w:t xml:space="preserve"> </w:t>
      </w:r>
      <w:r>
        <w:rPr>
          <w:sz w:val="20"/>
        </w:rPr>
        <w:t>Commissioner</w:t>
      </w:r>
      <w:r>
        <w:rPr>
          <w:spacing w:val="-5"/>
          <w:sz w:val="20"/>
        </w:rPr>
        <w:t xml:space="preserve"> </w:t>
      </w:r>
      <w:r>
        <w:rPr>
          <w:sz w:val="20"/>
        </w:rPr>
        <w:t>of</w:t>
      </w:r>
      <w:r>
        <w:rPr>
          <w:spacing w:val="-5"/>
          <w:sz w:val="20"/>
        </w:rPr>
        <w:t xml:space="preserve"> </w:t>
      </w:r>
      <w:r>
        <w:rPr>
          <w:sz w:val="20"/>
        </w:rPr>
        <w:t>a</w:t>
      </w:r>
      <w:r>
        <w:rPr>
          <w:spacing w:val="-6"/>
          <w:sz w:val="20"/>
        </w:rPr>
        <w:t xml:space="preserve"> </w:t>
      </w:r>
      <w:r>
        <w:rPr>
          <w:sz w:val="20"/>
        </w:rPr>
        <w:t>company</w:t>
      </w:r>
      <w:r>
        <w:rPr>
          <w:spacing w:val="-10"/>
          <w:sz w:val="20"/>
        </w:rPr>
        <w:t xml:space="preserve"> </w:t>
      </w:r>
      <w:r>
        <w:rPr>
          <w:sz w:val="20"/>
        </w:rPr>
        <w:t>as</w:t>
      </w:r>
      <w:r>
        <w:rPr>
          <w:spacing w:val="-3"/>
          <w:sz w:val="20"/>
        </w:rPr>
        <w:t xml:space="preserve"> </w:t>
      </w:r>
      <w:r>
        <w:rPr>
          <w:sz w:val="20"/>
        </w:rPr>
        <w:t>a</w:t>
      </w:r>
      <w:r>
        <w:rPr>
          <w:spacing w:val="-5"/>
          <w:sz w:val="20"/>
        </w:rPr>
        <w:t xml:space="preserve"> </w:t>
      </w:r>
      <w:r>
        <w:rPr>
          <w:sz w:val="20"/>
        </w:rPr>
        <w:t xml:space="preserve">venture capital company, as stipulated by section 12 J of the Income Tax Act, will be invested into suitable investment products. The Directors will </w:t>
      </w:r>
      <w:r w:rsidR="00260779">
        <w:rPr>
          <w:sz w:val="20"/>
        </w:rPr>
        <w:t>always</w:t>
      </w:r>
      <w:r>
        <w:rPr>
          <w:sz w:val="20"/>
        </w:rPr>
        <w:t xml:space="preserve"> try to minimize risk with such</w:t>
      </w:r>
      <w:r>
        <w:rPr>
          <w:spacing w:val="-10"/>
          <w:sz w:val="20"/>
        </w:rPr>
        <w:t xml:space="preserve"> </w:t>
      </w:r>
      <w:r>
        <w:rPr>
          <w:sz w:val="20"/>
        </w:rPr>
        <w:t>investments.</w:t>
      </w:r>
    </w:p>
    <w:p w14:paraId="49443E8F" w14:textId="77777777" w:rsidR="00960CA6" w:rsidRDefault="00960CA6" w:rsidP="005479A5">
      <w:pPr>
        <w:pStyle w:val="BodyText"/>
        <w:spacing w:before="10"/>
        <w:ind w:right="777"/>
        <w:jc w:val="both"/>
        <w:rPr>
          <w:sz w:val="19"/>
        </w:rPr>
      </w:pPr>
    </w:p>
    <w:p w14:paraId="5A20CB50" w14:textId="77777777" w:rsidR="00960CA6" w:rsidRDefault="00534ECF" w:rsidP="005479A5">
      <w:pPr>
        <w:pStyle w:val="ListParagraph"/>
        <w:numPr>
          <w:ilvl w:val="1"/>
          <w:numId w:val="3"/>
        </w:numPr>
        <w:tabs>
          <w:tab w:val="left" w:pos="1389"/>
          <w:tab w:val="left" w:pos="1390"/>
        </w:tabs>
        <w:spacing w:before="1"/>
        <w:ind w:right="777" w:hanging="426"/>
        <w:jc w:val="both"/>
        <w:rPr>
          <w:sz w:val="20"/>
        </w:rPr>
      </w:pPr>
      <w:r>
        <w:rPr>
          <w:sz w:val="20"/>
        </w:rPr>
        <w:t>Professional indemnity and fidelity insurance are in place to comply with the requirements of</w:t>
      </w:r>
      <w:r>
        <w:rPr>
          <w:spacing w:val="-13"/>
          <w:sz w:val="20"/>
        </w:rPr>
        <w:t xml:space="preserve"> </w:t>
      </w:r>
      <w:r>
        <w:rPr>
          <w:sz w:val="20"/>
        </w:rPr>
        <w:t>FAIS.</w:t>
      </w:r>
    </w:p>
    <w:p w14:paraId="3724B453" w14:textId="77777777" w:rsidR="00960CA6" w:rsidRDefault="00960CA6" w:rsidP="005479A5">
      <w:pPr>
        <w:pStyle w:val="BodyText"/>
        <w:ind w:right="777"/>
        <w:jc w:val="both"/>
        <w:rPr>
          <w:sz w:val="24"/>
        </w:rPr>
      </w:pPr>
    </w:p>
    <w:p w14:paraId="16269C16" w14:textId="77777777" w:rsidR="00960CA6" w:rsidRDefault="00534ECF" w:rsidP="005479A5">
      <w:pPr>
        <w:pStyle w:val="Heading1"/>
        <w:numPr>
          <w:ilvl w:val="0"/>
          <w:numId w:val="3"/>
        </w:numPr>
        <w:tabs>
          <w:tab w:val="left" w:pos="678"/>
          <w:tab w:val="left" w:pos="679"/>
        </w:tabs>
        <w:spacing w:before="181"/>
        <w:ind w:left="678" w:right="777"/>
        <w:jc w:val="both"/>
      </w:pPr>
      <w:r>
        <w:t>NATURE OF THE</w:t>
      </w:r>
      <w:r>
        <w:rPr>
          <w:spacing w:val="-3"/>
        </w:rPr>
        <w:t xml:space="preserve"> </w:t>
      </w:r>
      <w:r>
        <w:t>BUSINESS</w:t>
      </w:r>
    </w:p>
    <w:p w14:paraId="623EB9DA" w14:textId="77777777" w:rsidR="00960CA6" w:rsidRDefault="00960CA6" w:rsidP="005479A5">
      <w:pPr>
        <w:pStyle w:val="BodyText"/>
        <w:ind w:right="777"/>
        <w:jc w:val="both"/>
        <w:rPr>
          <w:b/>
          <w:sz w:val="22"/>
        </w:rPr>
      </w:pPr>
    </w:p>
    <w:p w14:paraId="1B6CD370" w14:textId="77777777" w:rsidR="00960CA6" w:rsidRDefault="00960CA6" w:rsidP="005479A5">
      <w:pPr>
        <w:pStyle w:val="BodyText"/>
        <w:spacing w:before="11"/>
        <w:ind w:right="777"/>
        <w:jc w:val="both"/>
        <w:rPr>
          <w:b/>
          <w:sz w:val="17"/>
        </w:rPr>
      </w:pPr>
    </w:p>
    <w:p w14:paraId="38F8311A" w14:textId="77777777" w:rsidR="00960CA6" w:rsidRDefault="00534ECF" w:rsidP="005479A5">
      <w:pPr>
        <w:pStyle w:val="ListParagraph"/>
        <w:numPr>
          <w:ilvl w:val="1"/>
          <w:numId w:val="3"/>
        </w:numPr>
        <w:tabs>
          <w:tab w:val="left" w:pos="1389"/>
          <w:tab w:val="left" w:pos="1390"/>
        </w:tabs>
        <w:ind w:right="777"/>
        <w:jc w:val="both"/>
        <w:rPr>
          <w:sz w:val="20"/>
        </w:rPr>
      </w:pPr>
      <w:r>
        <w:rPr>
          <w:sz w:val="20"/>
        </w:rPr>
        <w:t>12 J is a Venture Capital Company registered with the FSB and the SARS as a “Venture Capital Company” in terms of Section 12 J of the Income Tax Act</w:t>
      </w:r>
      <w:r>
        <w:rPr>
          <w:spacing w:val="-2"/>
          <w:sz w:val="20"/>
        </w:rPr>
        <w:t xml:space="preserve"> </w:t>
      </w:r>
      <w:r>
        <w:rPr>
          <w:sz w:val="20"/>
        </w:rPr>
        <w:t>1962.</w:t>
      </w:r>
    </w:p>
    <w:p w14:paraId="24807BE1" w14:textId="77777777" w:rsidR="00960CA6" w:rsidRDefault="00960CA6" w:rsidP="005479A5">
      <w:pPr>
        <w:pStyle w:val="BodyText"/>
        <w:spacing w:before="3"/>
        <w:ind w:right="777"/>
        <w:jc w:val="both"/>
      </w:pPr>
    </w:p>
    <w:p w14:paraId="701D1A83" w14:textId="77777777" w:rsidR="00960CA6" w:rsidRDefault="00534ECF" w:rsidP="005479A5">
      <w:pPr>
        <w:pStyle w:val="ListParagraph"/>
        <w:numPr>
          <w:ilvl w:val="1"/>
          <w:numId w:val="3"/>
        </w:numPr>
        <w:tabs>
          <w:tab w:val="left" w:pos="1445"/>
        </w:tabs>
        <w:spacing w:line="237" w:lineRule="auto"/>
        <w:ind w:right="777"/>
        <w:jc w:val="both"/>
        <w:rPr>
          <w:i/>
          <w:sz w:val="20"/>
        </w:rPr>
      </w:pPr>
      <w:r>
        <w:tab/>
      </w:r>
      <w:r>
        <w:rPr>
          <w:sz w:val="20"/>
        </w:rPr>
        <w:t>As prescribed by the Income Tax Act the sole objective of 12 J is the “</w:t>
      </w:r>
      <w:r>
        <w:rPr>
          <w:i/>
          <w:sz w:val="20"/>
        </w:rPr>
        <w:t>management of investments in qualifying</w:t>
      </w:r>
      <w:r>
        <w:rPr>
          <w:i/>
          <w:spacing w:val="-3"/>
          <w:sz w:val="20"/>
        </w:rPr>
        <w:t xml:space="preserve"> </w:t>
      </w:r>
      <w:r>
        <w:rPr>
          <w:i/>
          <w:sz w:val="20"/>
        </w:rPr>
        <w:t>companies”.</w:t>
      </w:r>
    </w:p>
    <w:p w14:paraId="278F0123" w14:textId="77777777" w:rsidR="00960CA6" w:rsidRDefault="00960CA6" w:rsidP="005479A5">
      <w:pPr>
        <w:pStyle w:val="BodyText"/>
        <w:spacing w:before="5"/>
        <w:ind w:right="777"/>
        <w:jc w:val="both"/>
        <w:rPr>
          <w:i/>
        </w:rPr>
      </w:pPr>
    </w:p>
    <w:p w14:paraId="342B64C5"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 xml:space="preserve">12 J will identify and acquire “qualifying shares” in “qualifying companies” </w:t>
      </w:r>
      <w:r>
        <w:rPr>
          <w:spacing w:val="4"/>
          <w:sz w:val="20"/>
        </w:rPr>
        <w:t xml:space="preserve">as </w:t>
      </w:r>
      <w:r>
        <w:rPr>
          <w:sz w:val="20"/>
        </w:rPr>
        <w:t>defined by the Income Tax Act. With reference to a “qualifying company” The Income Tax Act stipulates</w:t>
      </w:r>
      <w:r>
        <w:rPr>
          <w:spacing w:val="-16"/>
          <w:sz w:val="20"/>
        </w:rPr>
        <w:t xml:space="preserve"> </w:t>
      </w:r>
      <w:r>
        <w:rPr>
          <w:sz w:val="20"/>
        </w:rPr>
        <w:t>that:</w:t>
      </w:r>
    </w:p>
    <w:p w14:paraId="7FC5B739" w14:textId="77777777" w:rsidR="00960CA6" w:rsidRDefault="00960CA6" w:rsidP="005479A5">
      <w:pPr>
        <w:pStyle w:val="BodyText"/>
        <w:spacing w:before="3"/>
        <w:ind w:right="777"/>
        <w:jc w:val="both"/>
      </w:pPr>
    </w:p>
    <w:p w14:paraId="5F1307DB" w14:textId="1AACD051" w:rsidR="00960CA6" w:rsidRDefault="00534ECF" w:rsidP="005479A5">
      <w:pPr>
        <w:pStyle w:val="ListParagraph"/>
        <w:numPr>
          <w:ilvl w:val="2"/>
          <w:numId w:val="3"/>
        </w:numPr>
        <w:tabs>
          <w:tab w:val="left" w:pos="2098"/>
        </w:tabs>
        <w:spacing w:line="229" w:lineRule="exact"/>
        <w:ind w:right="777" w:hanging="294"/>
        <w:jc w:val="both"/>
        <w:rPr>
          <w:sz w:val="20"/>
        </w:rPr>
      </w:pPr>
      <w:r>
        <w:rPr>
          <w:sz w:val="20"/>
        </w:rPr>
        <w:t>The company must be a</w:t>
      </w:r>
      <w:r>
        <w:rPr>
          <w:spacing w:val="-9"/>
          <w:sz w:val="20"/>
        </w:rPr>
        <w:t xml:space="preserve"> </w:t>
      </w:r>
      <w:r w:rsidR="00CD2225">
        <w:rPr>
          <w:sz w:val="20"/>
        </w:rPr>
        <w:t>resident.</w:t>
      </w:r>
    </w:p>
    <w:p w14:paraId="78214A07" w14:textId="67BD9415" w:rsidR="00960CA6" w:rsidRDefault="00534ECF" w:rsidP="005479A5">
      <w:pPr>
        <w:pStyle w:val="ListParagraph"/>
        <w:numPr>
          <w:ilvl w:val="2"/>
          <w:numId w:val="3"/>
        </w:numPr>
        <w:tabs>
          <w:tab w:val="left" w:pos="2098"/>
        </w:tabs>
        <w:spacing w:line="229" w:lineRule="exact"/>
        <w:ind w:right="777" w:hanging="294"/>
        <w:jc w:val="both"/>
        <w:rPr>
          <w:sz w:val="20"/>
        </w:rPr>
      </w:pPr>
      <w:r>
        <w:rPr>
          <w:sz w:val="20"/>
        </w:rPr>
        <w:t>The company must not be a controlled group company in relation to a group of</w:t>
      </w:r>
      <w:r>
        <w:rPr>
          <w:spacing w:val="-14"/>
          <w:sz w:val="20"/>
        </w:rPr>
        <w:t xml:space="preserve"> </w:t>
      </w:r>
      <w:r w:rsidR="00CD2225">
        <w:rPr>
          <w:sz w:val="20"/>
        </w:rPr>
        <w:t>companies.</w:t>
      </w:r>
    </w:p>
    <w:p w14:paraId="3021D6D8" w14:textId="5A1BBEE2" w:rsidR="00960CA6" w:rsidRDefault="00534ECF" w:rsidP="005479A5">
      <w:pPr>
        <w:pStyle w:val="ListParagraph"/>
        <w:numPr>
          <w:ilvl w:val="2"/>
          <w:numId w:val="3"/>
        </w:numPr>
        <w:tabs>
          <w:tab w:val="left" w:pos="2098"/>
        </w:tabs>
        <w:ind w:right="777" w:hanging="293"/>
        <w:jc w:val="both"/>
        <w:rPr>
          <w:sz w:val="20"/>
        </w:rPr>
      </w:pPr>
      <w:r>
        <w:rPr>
          <w:sz w:val="20"/>
        </w:rPr>
        <w:t>The company’s tax affairs must be in order (a tax clearance certificate must be requested from SARS to support this</w:t>
      </w:r>
      <w:r>
        <w:rPr>
          <w:spacing w:val="-4"/>
          <w:sz w:val="20"/>
        </w:rPr>
        <w:t xml:space="preserve"> </w:t>
      </w:r>
      <w:r>
        <w:rPr>
          <w:sz w:val="20"/>
        </w:rPr>
        <w:t>requirement</w:t>
      </w:r>
      <w:r w:rsidR="00CD2225">
        <w:rPr>
          <w:sz w:val="20"/>
        </w:rPr>
        <w:t>).</w:t>
      </w:r>
    </w:p>
    <w:p w14:paraId="24899084" w14:textId="34BC2B81" w:rsidR="00326E58" w:rsidRPr="00326E58" w:rsidRDefault="00534ECF" w:rsidP="005479A5">
      <w:pPr>
        <w:pStyle w:val="ListParagraph"/>
        <w:numPr>
          <w:ilvl w:val="2"/>
          <w:numId w:val="3"/>
        </w:numPr>
        <w:tabs>
          <w:tab w:val="left" w:pos="2098"/>
        </w:tabs>
        <w:ind w:right="777" w:hanging="284"/>
        <w:jc w:val="both"/>
        <w:rPr>
          <w:sz w:val="20"/>
        </w:rPr>
      </w:pPr>
      <w:r w:rsidRPr="00326E58">
        <w:rPr>
          <w:sz w:val="20"/>
        </w:rPr>
        <w:t>The company must be an unlisted company as defined in (section 41 of the Income Tax Act) or a junior mining company; a junior mining company may be listed on the Alternative Exchange Division (</w:t>
      </w:r>
      <w:proofErr w:type="spellStart"/>
      <w:r w:rsidRPr="00326E58">
        <w:rPr>
          <w:sz w:val="20"/>
        </w:rPr>
        <w:t>AltX</w:t>
      </w:r>
      <w:proofErr w:type="spellEnd"/>
      <w:r w:rsidRPr="00326E58">
        <w:rPr>
          <w:sz w:val="20"/>
        </w:rPr>
        <w:t>) of the JSE</w:t>
      </w:r>
      <w:r w:rsidRPr="00326E58">
        <w:rPr>
          <w:spacing w:val="-3"/>
          <w:sz w:val="20"/>
        </w:rPr>
        <w:t xml:space="preserve"> </w:t>
      </w:r>
      <w:r w:rsidR="00CD2225" w:rsidRPr="00326E58">
        <w:rPr>
          <w:sz w:val="20"/>
        </w:rPr>
        <w:t>Limited.</w:t>
      </w:r>
    </w:p>
    <w:p w14:paraId="68B12CA5" w14:textId="2DFB8646" w:rsidR="00960CA6" w:rsidRDefault="00534ECF" w:rsidP="005479A5">
      <w:pPr>
        <w:pStyle w:val="ListParagraph"/>
        <w:numPr>
          <w:ilvl w:val="2"/>
          <w:numId w:val="3"/>
        </w:numPr>
        <w:tabs>
          <w:tab w:val="left" w:pos="2164"/>
          <w:tab w:val="left" w:pos="2165"/>
        </w:tabs>
        <w:spacing w:before="75" w:line="237" w:lineRule="auto"/>
        <w:ind w:left="2164" w:right="777" w:hanging="360"/>
        <w:jc w:val="both"/>
        <w:rPr>
          <w:sz w:val="20"/>
        </w:rPr>
      </w:pPr>
      <w:r>
        <w:rPr>
          <w:sz w:val="20"/>
        </w:rPr>
        <w:t>During a year of assessment, the sum of the investment income derived by the company must not exceed 20% of its gross income for that year of</w:t>
      </w:r>
      <w:r>
        <w:rPr>
          <w:spacing w:val="-7"/>
          <w:sz w:val="20"/>
        </w:rPr>
        <w:t xml:space="preserve"> </w:t>
      </w:r>
      <w:r w:rsidR="00CD2225">
        <w:rPr>
          <w:sz w:val="20"/>
        </w:rPr>
        <w:t>assessment.</w:t>
      </w:r>
    </w:p>
    <w:p w14:paraId="700AB2EB" w14:textId="77777777" w:rsidR="00960CA6" w:rsidRDefault="00534ECF" w:rsidP="005479A5">
      <w:pPr>
        <w:pStyle w:val="ListParagraph"/>
        <w:numPr>
          <w:ilvl w:val="2"/>
          <w:numId w:val="3"/>
        </w:numPr>
        <w:tabs>
          <w:tab w:val="left" w:pos="2164"/>
          <w:tab w:val="left" w:pos="2165"/>
        </w:tabs>
        <w:ind w:left="2164" w:right="777" w:hanging="361"/>
        <w:jc w:val="both"/>
        <w:rPr>
          <w:sz w:val="20"/>
        </w:rPr>
      </w:pPr>
      <w:r>
        <w:rPr>
          <w:sz w:val="20"/>
        </w:rPr>
        <w:t>The company must not carry on any of the following impermissible</w:t>
      </w:r>
      <w:r>
        <w:rPr>
          <w:spacing w:val="-15"/>
          <w:sz w:val="20"/>
        </w:rPr>
        <w:t xml:space="preserve"> </w:t>
      </w:r>
      <w:r>
        <w:rPr>
          <w:sz w:val="20"/>
        </w:rPr>
        <w:t>trades:</w:t>
      </w:r>
    </w:p>
    <w:p w14:paraId="657EE0AC" w14:textId="77777777" w:rsidR="00960CA6" w:rsidRDefault="00960CA6" w:rsidP="005479A5">
      <w:pPr>
        <w:pStyle w:val="BodyText"/>
        <w:spacing w:before="1"/>
        <w:ind w:right="777"/>
        <w:jc w:val="both"/>
        <w:rPr>
          <w:sz w:val="21"/>
        </w:rPr>
      </w:pPr>
    </w:p>
    <w:p w14:paraId="4F7E17B3" w14:textId="2C25E4EF" w:rsidR="00960CA6" w:rsidRDefault="00534ECF" w:rsidP="005479A5">
      <w:pPr>
        <w:pStyle w:val="ListParagraph"/>
        <w:numPr>
          <w:ilvl w:val="3"/>
          <w:numId w:val="3"/>
        </w:numPr>
        <w:tabs>
          <w:tab w:val="left" w:pos="2521"/>
          <w:tab w:val="left" w:pos="2522"/>
        </w:tabs>
        <w:spacing w:line="223" w:lineRule="auto"/>
        <w:ind w:right="777"/>
        <w:jc w:val="both"/>
        <w:rPr>
          <w:sz w:val="20"/>
        </w:rPr>
      </w:pPr>
      <w:r>
        <w:rPr>
          <w:sz w:val="20"/>
        </w:rPr>
        <w:t>Any trade carried on in respect of immoveable property, except trade as a hotelkeeper (includes bed and breakfast</w:t>
      </w:r>
      <w:r>
        <w:rPr>
          <w:spacing w:val="-4"/>
          <w:sz w:val="20"/>
        </w:rPr>
        <w:t xml:space="preserve"> </w:t>
      </w:r>
      <w:r>
        <w:rPr>
          <w:sz w:val="20"/>
        </w:rPr>
        <w:t>establishments</w:t>
      </w:r>
      <w:r w:rsidR="00CD2225">
        <w:rPr>
          <w:sz w:val="20"/>
        </w:rPr>
        <w:t>).</w:t>
      </w:r>
    </w:p>
    <w:p w14:paraId="3360197A" w14:textId="640AF30C" w:rsidR="00960CA6" w:rsidRDefault="00534ECF" w:rsidP="005479A5">
      <w:pPr>
        <w:pStyle w:val="ListParagraph"/>
        <w:numPr>
          <w:ilvl w:val="3"/>
          <w:numId w:val="3"/>
        </w:numPr>
        <w:tabs>
          <w:tab w:val="left" w:pos="2521"/>
          <w:tab w:val="left" w:pos="2522"/>
        </w:tabs>
        <w:spacing w:before="17" w:line="220" w:lineRule="auto"/>
        <w:ind w:right="777"/>
        <w:jc w:val="both"/>
        <w:rPr>
          <w:sz w:val="20"/>
        </w:rPr>
      </w:pPr>
      <w:r>
        <w:rPr>
          <w:sz w:val="20"/>
        </w:rPr>
        <w:t xml:space="preserve">Financial service activities such as banking, insurance, </w:t>
      </w:r>
      <w:r w:rsidR="00650278">
        <w:rPr>
          <w:sz w:val="20"/>
        </w:rPr>
        <w:t>moneylending</w:t>
      </w:r>
      <w:r>
        <w:rPr>
          <w:sz w:val="20"/>
        </w:rPr>
        <w:t xml:space="preserve"> and hire-purchase financing;</w:t>
      </w:r>
    </w:p>
    <w:p w14:paraId="08BE22EF" w14:textId="73609A39" w:rsidR="00960CA6" w:rsidRDefault="00534ECF" w:rsidP="005479A5">
      <w:pPr>
        <w:pStyle w:val="ListParagraph"/>
        <w:numPr>
          <w:ilvl w:val="3"/>
          <w:numId w:val="3"/>
        </w:numPr>
        <w:tabs>
          <w:tab w:val="left" w:pos="2521"/>
          <w:tab w:val="left" w:pos="2522"/>
        </w:tabs>
        <w:spacing w:before="16" w:line="223" w:lineRule="auto"/>
        <w:ind w:right="777"/>
        <w:jc w:val="both"/>
        <w:rPr>
          <w:sz w:val="20"/>
        </w:rPr>
      </w:pPr>
      <w:r>
        <w:rPr>
          <w:sz w:val="20"/>
        </w:rPr>
        <w:t>Provision of financial or advisory services including legal, tax advisory, stock broking, management consulting, auditing, or</w:t>
      </w:r>
      <w:r>
        <w:rPr>
          <w:spacing w:val="-3"/>
          <w:sz w:val="20"/>
        </w:rPr>
        <w:t xml:space="preserve"> </w:t>
      </w:r>
      <w:r w:rsidR="00CD2225">
        <w:rPr>
          <w:sz w:val="20"/>
        </w:rPr>
        <w:t>accounting.</w:t>
      </w:r>
    </w:p>
    <w:p w14:paraId="014ED47D" w14:textId="6EF93734" w:rsidR="00960CA6" w:rsidRDefault="00534ECF" w:rsidP="005479A5">
      <w:pPr>
        <w:pStyle w:val="ListParagraph"/>
        <w:numPr>
          <w:ilvl w:val="3"/>
          <w:numId w:val="3"/>
        </w:numPr>
        <w:tabs>
          <w:tab w:val="left" w:pos="2521"/>
          <w:tab w:val="left" w:pos="2522"/>
        </w:tabs>
        <w:spacing w:before="3" w:line="239" w:lineRule="exact"/>
        <w:ind w:right="777"/>
        <w:jc w:val="both"/>
        <w:rPr>
          <w:sz w:val="20"/>
        </w:rPr>
      </w:pPr>
      <w:r>
        <w:rPr>
          <w:sz w:val="20"/>
        </w:rPr>
        <w:t>Operating casinos or other gambling related activities including any other games of</w:t>
      </w:r>
      <w:r>
        <w:rPr>
          <w:spacing w:val="-23"/>
          <w:sz w:val="20"/>
        </w:rPr>
        <w:t xml:space="preserve"> </w:t>
      </w:r>
      <w:r w:rsidR="00CD2225">
        <w:rPr>
          <w:sz w:val="20"/>
        </w:rPr>
        <w:t>chance.</w:t>
      </w:r>
    </w:p>
    <w:p w14:paraId="483A7296" w14:textId="77777777" w:rsidR="00960CA6" w:rsidRDefault="00534ECF" w:rsidP="005479A5">
      <w:pPr>
        <w:pStyle w:val="ListParagraph"/>
        <w:numPr>
          <w:ilvl w:val="3"/>
          <w:numId w:val="3"/>
        </w:numPr>
        <w:tabs>
          <w:tab w:val="left" w:pos="2521"/>
          <w:tab w:val="left" w:pos="2522"/>
        </w:tabs>
        <w:spacing w:line="229" w:lineRule="exact"/>
        <w:ind w:right="777"/>
        <w:jc w:val="both"/>
        <w:rPr>
          <w:sz w:val="20"/>
        </w:rPr>
      </w:pPr>
      <w:r>
        <w:rPr>
          <w:sz w:val="20"/>
        </w:rPr>
        <w:t>Manufacturing, buying or selling liquor, tobacco products or arms or ammunition;</w:t>
      </w:r>
      <w:r>
        <w:rPr>
          <w:spacing w:val="-12"/>
          <w:sz w:val="20"/>
        </w:rPr>
        <w:t xml:space="preserve"> </w:t>
      </w:r>
      <w:r>
        <w:rPr>
          <w:sz w:val="20"/>
        </w:rPr>
        <w:t>or</w:t>
      </w:r>
    </w:p>
    <w:p w14:paraId="054AC0A9" w14:textId="305AB4A4" w:rsidR="00960CA6" w:rsidRDefault="00534ECF" w:rsidP="005479A5">
      <w:pPr>
        <w:pStyle w:val="ListParagraph"/>
        <w:numPr>
          <w:ilvl w:val="3"/>
          <w:numId w:val="3"/>
        </w:numPr>
        <w:tabs>
          <w:tab w:val="left" w:pos="2521"/>
          <w:tab w:val="left" w:pos="2522"/>
        </w:tabs>
        <w:spacing w:line="238" w:lineRule="exact"/>
        <w:ind w:right="777"/>
        <w:jc w:val="both"/>
        <w:rPr>
          <w:sz w:val="20"/>
        </w:rPr>
      </w:pPr>
      <w:r>
        <w:rPr>
          <w:sz w:val="20"/>
        </w:rPr>
        <w:t>Any trade carried on mainly outside the</w:t>
      </w:r>
      <w:r>
        <w:rPr>
          <w:spacing w:val="-10"/>
          <w:sz w:val="20"/>
        </w:rPr>
        <w:t xml:space="preserve"> </w:t>
      </w:r>
      <w:r w:rsidR="00CD2225">
        <w:rPr>
          <w:sz w:val="20"/>
        </w:rPr>
        <w:t>Republic.</w:t>
      </w:r>
    </w:p>
    <w:p w14:paraId="1FCDBC02" w14:textId="3494697E" w:rsidR="00960CA6" w:rsidRDefault="00534ECF" w:rsidP="005479A5">
      <w:pPr>
        <w:pStyle w:val="ListParagraph"/>
        <w:numPr>
          <w:ilvl w:val="1"/>
          <w:numId w:val="3"/>
        </w:numPr>
        <w:tabs>
          <w:tab w:val="left" w:pos="1390"/>
        </w:tabs>
        <w:spacing w:before="214"/>
        <w:ind w:right="777"/>
        <w:jc w:val="both"/>
        <w:rPr>
          <w:sz w:val="20"/>
        </w:rPr>
      </w:pPr>
      <w:r>
        <w:rPr>
          <w:sz w:val="20"/>
        </w:rPr>
        <w:t>The primary goal of 12 J is the optimization of shareholder value. In order to achieve this goal, the Directors</w:t>
      </w:r>
      <w:r>
        <w:rPr>
          <w:spacing w:val="-14"/>
          <w:sz w:val="20"/>
        </w:rPr>
        <w:t xml:space="preserve"> </w:t>
      </w:r>
      <w:r>
        <w:rPr>
          <w:sz w:val="20"/>
        </w:rPr>
        <w:t>will</w:t>
      </w:r>
      <w:r>
        <w:rPr>
          <w:spacing w:val="-17"/>
          <w:sz w:val="20"/>
        </w:rPr>
        <w:t xml:space="preserve"> </w:t>
      </w:r>
      <w:r>
        <w:rPr>
          <w:sz w:val="20"/>
        </w:rPr>
        <w:t>monitor,</w:t>
      </w:r>
      <w:r>
        <w:rPr>
          <w:spacing w:val="-18"/>
          <w:sz w:val="20"/>
        </w:rPr>
        <w:t xml:space="preserve"> </w:t>
      </w:r>
      <w:r>
        <w:rPr>
          <w:sz w:val="20"/>
        </w:rPr>
        <w:t>facilitate</w:t>
      </w:r>
      <w:r>
        <w:rPr>
          <w:spacing w:val="-17"/>
          <w:sz w:val="20"/>
        </w:rPr>
        <w:t xml:space="preserve"> </w:t>
      </w:r>
      <w:r>
        <w:rPr>
          <w:sz w:val="20"/>
        </w:rPr>
        <w:t>and</w:t>
      </w:r>
      <w:r>
        <w:rPr>
          <w:spacing w:val="-15"/>
          <w:sz w:val="20"/>
        </w:rPr>
        <w:t xml:space="preserve"> </w:t>
      </w:r>
      <w:r>
        <w:rPr>
          <w:sz w:val="20"/>
        </w:rPr>
        <w:t>coordinate</w:t>
      </w:r>
      <w:r>
        <w:rPr>
          <w:spacing w:val="-14"/>
          <w:sz w:val="20"/>
        </w:rPr>
        <w:t xml:space="preserve"> </w:t>
      </w:r>
      <w:r>
        <w:rPr>
          <w:sz w:val="20"/>
        </w:rPr>
        <w:t>any</w:t>
      </w:r>
      <w:r>
        <w:rPr>
          <w:spacing w:val="-22"/>
          <w:sz w:val="20"/>
        </w:rPr>
        <w:t xml:space="preserve"> </w:t>
      </w:r>
      <w:r>
        <w:rPr>
          <w:sz w:val="20"/>
        </w:rPr>
        <w:t>required</w:t>
      </w:r>
      <w:r>
        <w:rPr>
          <w:spacing w:val="-16"/>
          <w:sz w:val="20"/>
        </w:rPr>
        <w:t xml:space="preserve"> </w:t>
      </w:r>
      <w:r>
        <w:rPr>
          <w:sz w:val="20"/>
        </w:rPr>
        <w:t>interventions</w:t>
      </w:r>
      <w:r>
        <w:rPr>
          <w:spacing w:val="-15"/>
          <w:sz w:val="20"/>
        </w:rPr>
        <w:t xml:space="preserve"> </w:t>
      </w:r>
      <w:r>
        <w:rPr>
          <w:sz w:val="20"/>
        </w:rPr>
        <w:t>and</w:t>
      </w:r>
      <w:r>
        <w:rPr>
          <w:spacing w:val="-14"/>
          <w:sz w:val="20"/>
        </w:rPr>
        <w:t xml:space="preserve"> </w:t>
      </w:r>
      <w:r>
        <w:rPr>
          <w:sz w:val="20"/>
        </w:rPr>
        <w:t>enhancements</w:t>
      </w:r>
      <w:r>
        <w:rPr>
          <w:spacing w:val="-16"/>
          <w:sz w:val="20"/>
        </w:rPr>
        <w:t xml:space="preserve"> </w:t>
      </w:r>
      <w:r>
        <w:rPr>
          <w:sz w:val="20"/>
        </w:rPr>
        <w:t>in</w:t>
      </w:r>
      <w:r>
        <w:rPr>
          <w:spacing w:val="-18"/>
          <w:sz w:val="20"/>
        </w:rPr>
        <w:t xml:space="preserve"> </w:t>
      </w:r>
      <w:r>
        <w:rPr>
          <w:sz w:val="20"/>
        </w:rPr>
        <w:t xml:space="preserve">“qualifying companies” in order to </w:t>
      </w:r>
      <w:proofErr w:type="spellStart"/>
      <w:r>
        <w:rPr>
          <w:sz w:val="20"/>
        </w:rPr>
        <w:t>optimise</w:t>
      </w:r>
      <w:proofErr w:type="spellEnd"/>
      <w:r>
        <w:rPr>
          <w:sz w:val="20"/>
        </w:rPr>
        <w:t xml:space="preserve"> returns to</w:t>
      </w:r>
      <w:r>
        <w:rPr>
          <w:spacing w:val="-1"/>
          <w:sz w:val="20"/>
        </w:rPr>
        <w:t xml:space="preserve"> </w:t>
      </w:r>
      <w:r>
        <w:rPr>
          <w:sz w:val="20"/>
        </w:rPr>
        <w:t>shareholders.</w:t>
      </w:r>
    </w:p>
    <w:p w14:paraId="32B25D70" w14:textId="77777777" w:rsidR="00960CA6" w:rsidRDefault="00960CA6" w:rsidP="005479A5">
      <w:pPr>
        <w:pStyle w:val="BodyText"/>
        <w:spacing w:before="11"/>
        <w:ind w:right="777"/>
        <w:jc w:val="both"/>
        <w:rPr>
          <w:sz w:val="19"/>
        </w:rPr>
      </w:pPr>
    </w:p>
    <w:p w14:paraId="7FB75AD0" w14:textId="77777777" w:rsidR="00960CA6" w:rsidRDefault="00534ECF" w:rsidP="005479A5">
      <w:pPr>
        <w:pStyle w:val="ListParagraph"/>
        <w:numPr>
          <w:ilvl w:val="1"/>
          <w:numId w:val="3"/>
        </w:numPr>
        <w:tabs>
          <w:tab w:val="left" w:pos="1390"/>
        </w:tabs>
        <w:ind w:right="777"/>
        <w:jc w:val="both"/>
        <w:rPr>
          <w:sz w:val="20"/>
        </w:rPr>
      </w:pPr>
      <w:r>
        <w:rPr>
          <w:sz w:val="20"/>
        </w:rPr>
        <w:t>Where appropriate, 12 J will exit the investment by disposing of investments for capital gain, whether by outright</w:t>
      </w:r>
      <w:r>
        <w:rPr>
          <w:spacing w:val="-7"/>
          <w:sz w:val="20"/>
        </w:rPr>
        <w:t xml:space="preserve"> </w:t>
      </w:r>
      <w:r>
        <w:rPr>
          <w:sz w:val="20"/>
        </w:rPr>
        <w:t>sale</w:t>
      </w:r>
      <w:r>
        <w:rPr>
          <w:spacing w:val="-7"/>
          <w:sz w:val="20"/>
        </w:rPr>
        <w:t xml:space="preserve"> </w:t>
      </w:r>
      <w:r>
        <w:rPr>
          <w:sz w:val="20"/>
        </w:rPr>
        <w:t>or</w:t>
      </w:r>
      <w:r>
        <w:rPr>
          <w:spacing w:val="-6"/>
          <w:sz w:val="20"/>
        </w:rPr>
        <w:t xml:space="preserve"> </w:t>
      </w:r>
      <w:r>
        <w:rPr>
          <w:sz w:val="20"/>
        </w:rPr>
        <w:t>management</w:t>
      </w:r>
      <w:r>
        <w:rPr>
          <w:spacing w:val="-5"/>
          <w:sz w:val="20"/>
        </w:rPr>
        <w:t xml:space="preserve"> </w:t>
      </w:r>
      <w:r>
        <w:rPr>
          <w:sz w:val="20"/>
        </w:rPr>
        <w:t>buyout.</w:t>
      </w:r>
      <w:r>
        <w:rPr>
          <w:spacing w:val="-7"/>
          <w:sz w:val="20"/>
        </w:rPr>
        <w:t xml:space="preserve"> </w:t>
      </w:r>
      <w:r>
        <w:rPr>
          <w:sz w:val="20"/>
        </w:rPr>
        <w:t>The</w:t>
      </w:r>
      <w:r>
        <w:rPr>
          <w:spacing w:val="-7"/>
          <w:sz w:val="20"/>
        </w:rPr>
        <w:t xml:space="preserve"> </w:t>
      </w:r>
      <w:r>
        <w:rPr>
          <w:sz w:val="20"/>
        </w:rPr>
        <w:t>sale</w:t>
      </w:r>
      <w:r>
        <w:rPr>
          <w:spacing w:val="-7"/>
          <w:sz w:val="20"/>
        </w:rPr>
        <w:t xml:space="preserve"> </w:t>
      </w:r>
      <w:r>
        <w:rPr>
          <w:sz w:val="20"/>
        </w:rPr>
        <w:t>of</w:t>
      </w:r>
      <w:r>
        <w:rPr>
          <w:spacing w:val="-5"/>
          <w:sz w:val="20"/>
        </w:rPr>
        <w:t xml:space="preserve"> </w:t>
      </w:r>
      <w:r>
        <w:rPr>
          <w:sz w:val="20"/>
        </w:rPr>
        <w:t>an</w:t>
      </w:r>
      <w:r>
        <w:rPr>
          <w:spacing w:val="-5"/>
          <w:sz w:val="20"/>
        </w:rPr>
        <w:t xml:space="preserve"> </w:t>
      </w:r>
      <w:r>
        <w:rPr>
          <w:sz w:val="20"/>
        </w:rPr>
        <w:t>investment</w:t>
      </w:r>
      <w:r>
        <w:rPr>
          <w:spacing w:val="-7"/>
          <w:sz w:val="20"/>
        </w:rPr>
        <w:t xml:space="preserve"> </w:t>
      </w:r>
      <w:r>
        <w:rPr>
          <w:sz w:val="20"/>
        </w:rPr>
        <w:t>may</w:t>
      </w:r>
      <w:r>
        <w:rPr>
          <w:spacing w:val="-13"/>
          <w:sz w:val="20"/>
        </w:rPr>
        <w:t xml:space="preserve"> </w:t>
      </w:r>
      <w:r>
        <w:rPr>
          <w:sz w:val="20"/>
        </w:rPr>
        <w:t>be</w:t>
      </w:r>
      <w:r>
        <w:rPr>
          <w:spacing w:val="-7"/>
          <w:sz w:val="20"/>
        </w:rPr>
        <w:t xml:space="preserve"> </w:t>
      </w:r>
      <w:r>
        <w:rPr>
          <w:sz w:val="20"/>
        </w:rPr>
        <w:t>for</w:t>
      </w:r>
      <w:r>
        <w:rPr>
          <w:spacing w:val="-6"/>
          <w:sz w:val="20"/>
        </w:rPr>
        <w:t xml:space="preserve"> </w:t>
      </w:r>
      <w:r>
        <w:rPr>
          <w:sz w:val="20"/>
        </w:rPr>
        <w:t>cash</w:t>
      </w:r>
      <w:r>
        <w:rPr>
          <w:spacing w:val="-7"/>
          <w:sz w:val="20"/>
        </w:rPr>
        <w:t xml:space="preserve"> </w:t>
      </w:r>
      <w:r>
        <w:rPr>
          <w:sz w:val="20"/>
        </w:rPr>
        <w:t>or</w:t>
      </w:r>
      <w:r>
        <w:rPr>
          <w:spacing w:val="-6"/>
          <w:sz w:val="20"/>
        </w:rPr>
        <w:t xml:space="preserve"> </w:t>
      </w:r>
      <w:r>
        <w:rPr>
          <w:sz w:val="20"/>
        </w:rPr>
        <w:t>appropriate</w:t>
      </w:r>
      <w:r>
        <w:rPr>
          <w:spacing w:val="-7"/>
          <w:sz w:val="20"/>
        </w:rPr>
        <w:t xml:space="preserve"> </w:t>
      </w:r>
      <w:r>
        <w:rPr>
          <w:sz w:val="20"/>
        </w:rPr>
        <w:t>securities or</w:t>
      </w:r>
      <w:r>
        <w:rPr>
          <w:spacing w:val="-9"/>
          <w:sz w:val="20"/>
        </w:rPr>
        <w:t xml:space="preserve"> </w:t>
      </w:r>
      <w:r>
        <w:rPr>
          <w:sz w:val="20"/>
        </w:rPr>
        <w:t>a</w:t>
      </w:r>
      <w:r>
        <w:rPr>
          <w:spacing w:val="-9"/>
          <w:sz w:val="20"/>
        </w:rPr>
        <w:t xml:space="preserve"> </w:t>
      </w:r>
      <w:r>
        <w:rPr>
          <w:sz w:val="20"/>
        </w:rPr>
        <w:t>combination</w:t>
      </w:r>
      <w:r>
        <w:rPr>
          <w:spacing w:val="-10"/>
          <w:sz w:val="20"/>
        </w:rPr>
        <w:t xml:space="preserve"> </w:t>
      </w:r>
      <w:r>
        <w:rPr>
          <w:sz w:val="20"/>
        </w:rPr>
        <w:t>of</w:t>
      </w:r>
      <w:r>
        <w:rPr>
          <w:spacing w:val="-7"/>
          <w:sz w:val="20"/>
        </w:rPr>
        <w:t xml:space="preserve"> </w:t>
      </w:r>
      <w:r>
        <w:rPr>
          <w:sz w:val="20"/>
        </w:rPr>
        <w:t>both.</w:t>
      </w:r>
      <w:r>
        <w:rPr>
          <w:spacing w:val="-10"/>
          <w:sz w:val="20"/>
        </w:rPr>
        <w:t xml:space="preserve"> </w:t>
      </w:r>
      <w:r>
        <w:rPr>
          <w:sz w:val="20"/>
        </w:rPr>
        <w:t>In</w:t>
      </w:r>
      <w:r>
        <w:rPr>
          <w:spacing w:val="-5"/>
          <w:sz w:val="20"/>
        </w:rPr>
        <w:t xml:space="preserve"> </w:t>
      </w:r>
      <w:r>
        <w:rPr>
          <w:sz w:val="20"/>
        </w:rPr>
        <w:t>the</w:t>
      </w:r>
      <w:r>
        <w:rPr>
          <w:spacing w:val="-10"/>
          <w:sz w:val="20"/>
        </w:rPr>
        <w:t xml:space="preserve"> </w:t>
      </w:r>
      <w:r>
        <w:rPr>
          <w:sz w:val="20"/>
        </w:rPr>
        <w:t>event</w:t>
      </w:r>
      <w:r>
        <w:rPr>
          <w:spacing w:val="-10"/>
          <w:sz w:val="20"/>
        </w:rPr>
        <w:t xml:space="preserve"> </w:t>
      </w:r>
      <w:r>
        <w:rPr>
          <w:sz w:val="20"/>
        </w:rPr>
        <w:t>that</w:t>
      </w:r>
      <w:r>
        <w:rPr>
          <w:spacing w:val="-10"/>
          <w:sz w:val="20"/>
        </w:rPr>
        <w:t xml:space="preserve"> </w:t>
      </w:r>
      <w:r>
        <w:rPr>
          <w:sz w:val="20"/>
        </w:rPr>
        <w:t>investee</w:t>
      </w:r>
      <w:r>
        <w:rPr>
          <w:spacing w:val="-10"/>
          <w:sz w:val="20"/>
        </w:rPr>
        <w:t xml:space="preserve"> </w:t>
      </w:r>
      <w:r>
        <w:rPr>
          <w:sz w:val="20"/>
        </w:rPr>
        <w:t>companies</w:t>
      </w:r>
      <w:r>
        <w:rPr>
          <w:spacing w:val="-8"/>
          <w:sz w:val="20"/>
        </w:rPr>
        <w:t xml:space="preserve"> </w:t>
      </w:r>
      <w:r>
        <w:rPr>
          <w:sz w:val="20"/>
        </w:rPr>
        <w:t>are</w:t>
      </w:r>
      <w:r>
        <w:rPr>
          <w:spacing w:val="-6"/>
          <w:sz w:val="20"/>
        </w:rPr>
        <w:t xml:space="preserve"> </w:t>
      </w:r>
      <w:r>
        <w:rPr>
          <w:sz w:val="20"/>
        </w:rPr>
        <w:t>listed</w:t>
      </w:r>
      <w:r>
        <w:rPr>
          <w:spacing w:val="-9"/>
          <w:sz w:val="20"/>
        </w:rPr>
        <w:t xml:space="preserve"> </w:t>
      </w:r>
      <w:r>
        <w:rPr>
          <w:sz w:val="20"/>
        </w:rPr>
        <w:t>on</w:t>
      </w:r>
      <w:r>
        <w:rPr>
          <w:spacing w:val="-8"/>
          <w:sz w:val="20"/>
        </w:rPr>
        <w:t xml:space="preserve"> </w:t>
      </w:r>
      <w:r>
        <w:rPr>
          <w:sz w:val="20"/>
        </w:rPr>
        <w:lastRenderedPageBreak/>
        <w:t>one</w:t>
      </w:r>
      <w:r>
        <w:rPr>
          <w:spacing w:val="-9"/>
          <w:sz w:val="20"/>
        </w:rPr>
        <w:t xml:space="preserve"> </w:t>
      </w:r>
      <w:r>
        <w:rPr>
          <w:sz w:val="20"/>
        </w:rPr>
        <w:t>or</w:t>
      </w:r>
      <w:r>
        <w:rPr>
          <w:spacing w:val="-7"/>
          <w:sz w:val="20"/>
        </w:rPr>
        <w:t xml:space="preserve"> </w:t>
      </w:r>
      <w:r>
        <w:rPr>
          <w:sz w:val="20"/>
        </w:rPr>
        <w:t>more</w:t>
      </w:r>
      <w:r>
        <w:rPr>
          <w:spacing w:val="-9"/>
          <w:sz w:val="20"/>
        </w:rPr>
        <w:t xml:space="preserve"> </w:t>
      </w:r>
      <w:r>
        <w:rPr>
          <w:sz w:val="20"/>
        </w:rPr>
        <w:t>stock</w:t>
      </w:r>
      <w:r>
        <w:rPr>
          <w:spacing w:val="-8"/>
          <w:sz w:val="20"/>
        </w:rPr>
        <w:t xml:space="preserve"> </w:t>
      </w:r>
      <w:r>
        <w:rPr>
          <w:sz w:val="20"/>
        </w:rPr>
        <w:t>exchanges the distribution of dividends to shareholders of 12 J may take the form of</w:t>
      </w:r>
      <w:r>
        <w:rPr>
          <w:spacing w:val="3"/>
          <w:sz w:val="20"/>
        </w:rPr>
        <w:t xml:space="preserve"> </w:t>
      </w:r>
      <w:r>
        <w:rPr>
          <w:sz w:val="20"/>
        </w:rPr>
        <w:t>shares.</w:t>
      </w:r>
    </w:p>
    <w:p w14:paraId="3823E88E" w14:textId="77777777" w:rsidR="00960CA6" w:rsidRDefault="00960CA6" w:rsidP="005479A5">
      <w:pPr>
        <w:pStyle w:val="BodyText"/>
        <w:spacing w:before="3"/>
        <w:ind w:right="777"/>
        <w:jc w:val="both"/>
      </w:pPr>
    </w:p>
    <w:p w14:paraId="549D6753"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12 J may, in due course, be listed on an appropriate Securities Exchange if it is in the interest of shareholders.</w:t>
      </w:r>
    </w:p>
    <w:p w14:paraId="3591CFE4" w14:textId="77777777" w:rsidR="00960CA6" w:rsidRDefault="00960CA6" w:rsidP="005479A5">
      <w:pPr>
        <w:pStyle w:val="BodyText"/>
        <w:ind w:right="777"/>
        <w:jc w:val="both"/>
        <w:rPr>
          <w:sz w:val="22"/>
        </w:rPr>
      </w:pPr>
    </w:p>
    <w:p w14:paraId="35E13785" w14:textId="77777777" w:rsidR="00960CA6" w:rsidRDefault="00960CA6" w:rsidP="005479A5">
      <w:pPr>
        <w:pStyle w:val="BodyText"/>
        <w:spacing w:before="3"/>
        <w:ind w:right="777"/>
        <w:jc w:val="both"/>
        <w:rPr>
          <w:sz w:val="22"/>
        </w:rPr>
      </w:pPr>
    </w:p>
    <w:p w14:paraId="1C1BAD0E" w14:textId="77777777" w:rsidR="00960CA6" w:rsidRDefault="00534ECF" w:rsidP="005479A5">
      <w:pPr>
        <w:pStyle w:val="Heading1"/>
        <w:numPr>
          <w:ilvl w:val="0"/>
          <w:numId w:val="3"/>
        </w:numPr>
        <w:tabs>
          <w:tab w:val="left" w:pos="678"/>
          <w:tab w:val="left" w:pos="679"/>
        </w:tabs>
        <w:ind w:left="678" w:right="777"/>
        <w:jc w:val="both"/>
      </w:pPr>
      <w:r>
        <w:t>DIRECTORS OF 12</w:t>
      </w:r>
      <w:r>
        <w:rPr>
          <w:spacing w:val="-3"/>
        </w:rPr>
        <w:t xml:space="preserve"> </w:t>
      </w:r>
      <w:r>
        <w:t>J</w:t>
      </w:r>
    </w:p>
    <w:p w14:paraId="6CCAAD5A" w14:textId="77777777" w:rsidR="00960CA6" w:rsidRDefault="00960CA6" w:rsidP="005479A5">
      <w:pPr>
        <w:pStyle w:val="BodyText"/>
        <w:ind w:right="777"/>
        <w:jc w:val="both"/>
        <w:rPr>
          <w:b/>
          <w:sz w:val="22"/>
        </w:rPr>
      </w:pPr>
    </w:p>
    <w:p w14:paraId="36694989" w14:textId="77777777" w:rsidR="00960CA6" w:rsidRDefault="00960CA6" w:rsidP="005479A5">
      <w:pPr>
        <w:pStyle w:val="BodyText"/>
        <w:spacing w:before="6"/>
        <w:ind w:right="777"/>
        <w:jc w:val="both"/>
        <w:rPr>
          <w:b/>
          <w:sz w:val="18"/>
        </w:rPr>
      </w:pPr>
    </w:p>
    <w:p w14:paraId="0036DFB8" w14:textId="6EDF1792" w:rsidR="00960CA6" w:rsidRDefault="009E160F" w:rsidP="005479A5">
      <w:pPr>
        <w:pStyle w:val="ListParagraph"/>
        <w:numPr>
          <w:ilvl w:val="1"/>
          <w:numId w:val="3"/>
        </w:numPr>
        <w:tabs>
          <w:tab w:val="left" w:pos="1389"/>
          <w:tab w:val="left" w:pos="1390"/>
        </w:tabs>
        <w:spacing w:line="235" w:lineRule="auto"/>
        <w:ind w:right="777"/>
        <w:jc w:val="both"/>
        <w:rPr>
          <w:sz w:val="20"/>
        </w:rPr>
      </w:pPr>
      <w:r>
        <w:rPr>
          <w:sz w:val="20"/>
        </w:rPr>
        <w:t>Stephanus Johannes Jansen van Vuuren CA (SA)</w:t>
      </w:r>
      <w:r w:rsidR="00534ECF">
        <w:rPr>
          <w:spacing w:val="-4"/>
          <w:sz w:val="20"/>
        </w:rPr>
        <w:t xml:space="preserve"> </w:t>
      </w:r>
      <w:r>
        <w:rPr>
          <w:sz w:val="20"/>
        </w:rPr>
        <w:t>8104085181081</w:t>
      </w:r>
    </w:p>
    <w:p w14:paraId="54314C3E" w14:textId="77777777" w:rsidR="00960CA6" w:rsidRDefault="00960CA6" w:rsidP="005479A5">
      <w:pPr>
        <w:pStyle w:val="BodyText"/>
        <w:spacing w:before="6"/>
        <w:ind w:right="777"/>
        <w:jc w:val="both"/>
      </w:pPr>
    </w:p>
    <w:p w14:paraId="0246BB6C" w14:textId="451F0169" w:rsidR="00960CA6" w:rsidRDefault="008A0D5D" w:rsidP="005479A5">
      <w:pPr>
        <w:pStyle w:val="ListParagraph"/>
        <w:numPr>
          <w:ilvl w:val="1"/>
          <w:numId w:val="3"/>
        </w:numPr>
        <w:tabs>
          <w:tab w:val="left" w:pos="1389"/>
          <w:tab w:val="left" w:pos="1390"/>
        </w:tabs>
        <w:spacing w:line="237" w:lineRule="auto"/>
        <w:ind w:right="777"/>
        <w:jc w:val="both"/>
        <w:rPr>
          <w:sz w:val="20"/>
        </w:rPr>
      </w:pPr>
      <w:r>
        <w:rPr>
          <w:sz w:val="20"/>
        </w:rPr>
        <w:t>Nico Venter</w:t>
      </w:r>
    </w:p>
    <w:p w14:paraId="6E90D860" w14:textId="77777777" w:rsidR="00960CA6" w:rsidRDefault="00960CA6" w:rsidP="005479A5">
      <w:pPr>
        <w:pStyle w:val="BodyText"/>
        <w:spacing w:before="5"/>
        <w:ind w:right="777"/>
        <w:jc w:val="both"/>
      </w:pPr>
    </w:p>
    <w:p w14:paraId="45C9D948" w14:textId="61A27554" w:rsidR="00960CA6" w:rsidRDefault="008A0D5D" w:rsidP="005479A5">
      <w:pPr>
        <w:pStyle w:val="ListParagraph"/>
        <w:numPr>
          <w:ilvl w:val="1"/>
          <w:numId w:val="3"/>
        </w:numPr>
        <w:tabs>
          <w:tab w:val="left" w:pos="1389"/>
          <w:tab w:val="left" w:pos="1390"/>
        </w:tabs>
        <w:spacing w:line="235" w:lineRule="auto"/>
        <w:ind w:right="777"/>
        <w:jc w:val="both"/>
        <w:rPr>
          <w:sz w:val="20"/>
        </w:rPr>
      </w:pPr>
      <w:r>
        <w:rPr>
          <w:sz w:val="20"/>
        </w:rPr>
        <w:t>Nadia Vorster</w:t>
      </w:r>
      <w:bookmarkStart w:id="0" w:name="_GoBack"/>
      <w:bookmarkEnd w:id="0"/>
    </w:p>
    <w:p w14:paraId="6BA17A0B" w14:textId="77777777" w:rsidR="00960CA6" w:rsidRDefault="00960CA6" w:rsidP="005479A5">
      <w:pPr>
        <w:pStyle w:val="BodyText"/>
        <w:spacing w:before="8"/>
        <w:ind w:right="777"/>
        <w:jc w:val="both"/>
      </w:pPr>
    </w:p>
    <w:p w14:paraId="2CD3DE80" w14:textId="77777777" w:rsidR="00960CA6" w:rsidRDefault="00534ECF" w:rsidP="005479A5">
      <w:pPr>
        <w:pStyle w:val="ListParagraph"/>
        <w:numPr>
          <w:ilvl w:val="1"/>
          <w:numId w:val="3"/>
        </w:numPr>
        <w:tabs>
          <w:tab w:val="left" w:pos="1389"/>
          <w:tab w:val="left" w:pos="1390"/>
        </w:tabs>
        <w:spacing w:line="235" w:lineRule="auto"/>
        <w:ind w:right="777"/>
        <w:jc w:val="both"/>
        <w:rPr>
          <w:sz w:val="20"/>
        </w:rPr>
      </w:pPr>
      <w:r>
        <w:rPr>
          <w:sz w:val="20"/>
        </w:rPr>
        <w:t>The</w:t>
      </w:r>
      <w:r>
        <w:rPr>
          <w:spacing w:val="-12"/>
          <w:sz w:val="20"/>
        </w:rPr>
        <w:t xml:space="preserve"> </w:t>
      </w:r>
      <w:r>
        <w:rPr>
          <w:sz w:val="20"/>
        </w:rPr>
        <w:t>Directors</w:t>
      </w:r>
      <w:r>
        <w:rPr>
          <w:spacing w:val="-10"/>
          <w:sz w:val="20"/>
        </w:rPr>
        <w:t xml:space="preserve"> </w:t>
      </w:r>
      <w:r>
        <w:rPr>
          <w:sz w:val="20"/>
        </w:rPr>
        <w:t>have</w:t>
      </w:r>
      <w:r>
        <w:rPr>
          <w:spacing w:val="-9"/>
          <w:sz w:val="20"/>
        </w:rPr>
        <w:t xml:space="preserve"> </w:t>
      </w:r>
      <w:r>
        <w:rPr>
          <w:sz w:val="20"/>
        </w:rPr>
        <w:t>been</w:t>
      </w:r>
      <w:r>
        <w:rPr>
          <w:spacing w:val="-9"/>
          <w:sz w:val="20"/>
        </w:rPr>
        <w:t xml:space="preserve"> </w:t>
      </w:r>
      <w:r>
        <w:rPr>
          <w:sz w:val="20"/>
        </w:rPr>
        <w:t>issued</w:t>
      </w:r>
      <w:r>
        <w:rPr>
          <w:spacing w:val="-9"/>
          <w:sz w:val="20"/>
        </w:rPr>
        <w:t xml:space="preserve"> </w:t>
      </w:r>
      <w:r>
        <w:rPr>
          <w:sz w:val="20"/>
        </w:rPr>
        <w:t>with</w:t>
      </w:r>
      <w:r>
        <w:rPr>
          <w:spacing w:val="-9"/>
          <w:sz w:val="20"/>
        </w:rPr>
        <w:t xml:space="preserve"> </w:t>
      </w:r>
      <w:r>
        <w:rPr>
          <w:sz w:val="20"/>
        </w:rPr>
        <w:t>all</w:t>
      </w:r>
      <w:r>
        <w:rPr>
          <w:spacing w:val="-10"/>
          <w:sz w:val="20"/>
        </w:rPr>
        <w:t xml:space="preserve"> </w:t>
      </w:r>
      <w:r>
        <w:rPr>
          <w:sz w:val="20"/>
        </w:rPr>
        <w:t>100</w:t>
      </w:r>
      <w:r>
        <w:rPr>
          <w:spacing w:val="-9"/>
          <w:sz w:val="20"/>
        </w:rPr>
        <w:t xml:space="preserve"> </w:t>
      </w:r>
      <w:r>
        <w:rPr>
          <w:sz w:val="20"/>
        </w:rPr>
        <w:t>class</w:t>
      </w:r>
      <w:r>
        <w:rPr>
          <w:spacing w:val="-10"/>
          <w:sz w:val="20"/>
        </w:rPr>
        <w:t xml:space="preserve"> </w:t>
      </w:r>
      <w:r>
        <w:rPr>
          <w:sz w:val="20"/>
        </w:rPr>
        <w:t>“C”</w:t>
      </w:r>
      <w:r>
        <w:rPr>
          <w:spacing w:val="-10"/>
          <w:sz w:val="20"/>
        </w:rPr>
        <w:t xml:space="preserve"> </w:t>
      </w:r>
      <w:r>
        <w:rPr>
          <w:sz w:val="20"/>
        </w:rPr>
        <w:t>shares</w:t>
      </w:r>
      <w:r>
        <w:rPr>
          <w:spacing w:val="-9"/>
          <w:sz w:val="20"/>
        </w:rPr>
        <w:t xml:space="preserve"> </w:t>
      </w:r>
      <w:r>
        <w:rPr>
          <w:sz w:val="20"/>
        </w:rPr>
        <w:t>in</w:t>
      </w:r>
      <w:r>
        <w:rPr>
          <w:spacing w:val="-12"/>
          <w:sz w:val="20"/>
        </w:rPr>
        <w:t xml:space="preserve"> </w:t>
      </w:r>
      <w:r>
        <w:rPr>
          <w:sz w:val="20"/>
        </w:rPr>
        <w:t>their</w:t>
      </w:r>
      <w:r>
        <w:rPr>
          <w:spacing w:val="-8"/>
          <w:sz w:val="20"/>
        </w:rPr>
        <w:t xml:space="preserve"> </w:t>
      </w:r>
      <w:r>
        <w:rPr>
          <w:sz w:val="20"/>
        </w:rPr>
        <w:t>personal</w:t>
      </w:r>
      <w:r>
        <w:rPr>
          <w:spacing w:val="-10"/>
          <w:sz w:val="20"/>
        </w:rPr>
        <w:t xml:space="preserve"> </w:t>
      </w:r>
      <w:r>
        <w:rPr>
          <w:sz w:val="20"/>
        </w:rPr>
        <w:t>names</w:t>
      </w:r>
      <w:r>
        <w:rPr>
          <w:spacing w:val="-2"/>
          <w:sz w:val="20"/>
        </w:rPr>
        <w:t xml:space="preserve"> </w:t>
      </w:r>
      <w:r>
        <w:rPr>
          <w:sz w:val="20"/>
        </w:rPr>
        <w:t>that</w:t>
      </w:r>
      <w:r>
        <w:rPr>
          <w:spacing w:val="-7"/>
          <w:sz w:val="20"/>
        </w:rPr>
        <w:t xml:space="preserve"> </w:t>
      </w:r>
      <w:r>
        <w:rPr>
          <w:sz w:val="20"/>
        </w:rPr>
        <w:t>will</w:t>
      </w:r>
      <w:r>
        <w:rPr>
          <w:spacing w:val="-9"/>
          <w:sz w:val="20"/>
        </w:rPr>
        <w:t xml:space="preserve"> </w:t>
      </w:r>
      <w:r>
        <w:rPr>
          <w:sz w:val="20"/>
        </w:rPr>
        <w:t>entitle</w:t>
      </w:r>
      <w:r>
        <w:rPr>
          <w:spacing w:val="-9"/>
          <w:sz w:val="20"/>
        </w:rPr>
        <w:t xml:space="preserve"> </w:t>
      </w:r>
      <w:r>
        <w:rPr>
          <w:sz w:val="20"/>
        </w:rPr>
        <w:t>them to 2,5% of all dividends paid by the 12</w:t>
      </w:r>
      <w:r>
        <w:rPr>
          <w:spacing w:val="-4"/>
          <w:sz w:val="20"/>
        </w:rPr>
        <w:t xml:space="preserve"> </w:t>
      </w:r>
      <w:r>
        <w:rPr>
          <w:sz w:val="20"/>
        </w:rPr>
        <w:t>J.</w:t>
      </w:r>
    </w:p>
    <w:p w14:paraId="570B9A8F" w14:textId="77777777" w:rsidR="00960CA6" w:rsidRDefault="00960CA6" w:rsidP="005479A5">
      <w:pPr>
        <w:pStyle w:val="BodyText"/>
        <w:ind w:right="777"/>
        <w:jc w:val="both"/>
        <w:rPr>
          <w:sz w:val="22"/>
        </w:rPr>
      </w:pPr>
    </w:p>
    <w:p w14:paraId="7335336B" w14:textId="77777777" w:rsidR="00960CA6" w:rsidRDefault="00960CA6" w:rsidP="005479A5">
      <w:pPr>
        <w:pStyle w:val="BodyText"/>
        <w:ind w:right="777"/>
        <w:jc w:val="both"/>
        <w:rPr>
          <w:sz w:val="22"/>
        </w:rPr>
      </w:pPr>
    </w:p>
    <w:p w14:paraId="5B02770C" w14:textId="77777777" w:rsidR="00960CA6" w:rsidRDefault="00534ECF" w:rsidP="005479A5">
      <w:pPr>
        <w:pStyle w:val="Heading1"/>
        <w:numPr>
          <w:ilvl w:val="0"/>
          <w:numId w:val="3"/>
        </w:numPr>
        <w:tabs>
          <w:tab w:val="left" w:pos="678"/>
          <w:tab w:val="left" w:pos="679"/>
        </w:tabs>
        <w:spacing w:before="185"/>
        <w:ind w:left="678" w:right="777"/>
        <w:jc w:val="both"/>
      </w:pPr>
      <w:r>
        <w:t>COMPLIANCE</w:t>
      </w:r>
      <w:r>
        <w:rPr>
          <w:spacing w:val="-2"/>
        </w:rPr>
        <w:t xml:space="preserve"> </w:t>
      </w:r>
      <w:r>
        <w:t>MANAGERS</w:t>
      </w:r>
    </w:p>
    <w:p w14:paraId="089DE5D9" w14:textId="77777777" w:rsidR="00960CA6" w:rsidRDefault="00960CA6" w:rsidP="005479A5">
      <w:pPr>
        <w:pStyle w:val="BodyText"/>
        <w:ind w:right="777"/>
        <w:jc w:val="both"/>
        <w:rPr>
          <w:b/>
          <w:sz w:val="22"/>
        </w:rPr>
      </w:pPr>
    </w:p>
    <w:p w14:paraId="2C876B2F" w14:textId="77777777" w:rsidR="00960CA6" w:rsidRDefault="00960CA6" w:rsidP="005479A5">
      <w:pPr>
        <w:pStyle w:val="BodyText"/>
        <w:spacing w:before="2"/>
        <w:ind w:right="777"/>
        <w:jc w:val="both"/>
        <w:rPr>
          <w:b/>
          <w:sz w:val="18"/>
        </w:rPr>
      </w:pPr>
    </w:p>
    <w:p w14:paraId="6227AA23" w14:textId="77777777" w:rsidR="00960CA6" w:rsidRDefault="00534ECF" w:rsidP="005479A5">
      <w:pPr>
        <w:pStyle w:val="ListParagraph"/>
        <w:numPr>
          <w:ilvl w:val="1"/>
          <w:numId w:val="3"/>
        </w:numPr>
        <w:tabs>
          <w:tab w:val="left" w:pos="1372"/>
          <w:tab w:val="left" w:pos="1373"/>
        </w:tabs>
        <w:ind w:left="1372" w:right="777" w:hanging="361"/>
        <w:jc w:val="both"/>
        <w:rPr>
          <w:sz w:val="20"/>
        </w:rPr>
      </w:pPr>
      <w:r>
        <w:rPr>
          <w:sz w:val="20"/>
        </w:rPr>
        <w:t xml:space="preserve">Regulatory compliance of the 12 J will be </w:t>
      </w:r>
      <w:proofErr w:type="spellStart"/>
      <w:r>
        <w:rPr>
          <w:sz w:val="20"/>
        </w:rPr>
        <w:t>co-ordinated</w:t>
      </w:r>
      <w:proofErr w:type="spellEnd"/>
      <w:r>
        <w:rPr>
          <w:sz w:val="20"/>
        </w:rPr>
        <w:t xml:space="preserve"> by the Compliance</w:t>
      </w:r>
      <w:r>
        <w:rPr>
          <w:spacing w:val="-8"/>
          <w:sz w:val="20"/>
        </w:rPr>
        <w:t xml:space="preserve"> </w:t>
      </w:r>
      <w:r>
        <w:rPr>
          <w:sz w:val="20"/>
        </w:rPr>
        <w:t>Co-</w:t>
      </w:r>
      <w:proofErr w:type="spellStart"/>
      <w:r>
        <w:rPr>
          <w:sz w:val="20"/>
        </w:rPr>
        <w:t>ordinator</w:t>
      </w:r>
      <w:proofErr w:type="spellEnd"/>
      <w:r>
        <w:rPr>
          <w:sz w:val="20"/>
        </w:rPr>
        <w:t>.</w:t>
      </w:r>
    </w:p>
    <w:p w14:paraId="26B6E62B" w14:textId="77777777" w:rsidR="00960CA6" w:rsidRDefault="00960CA6" w:rsidP="005479A5">
      <w:pPr>
        <w:pStyle w:val="BodyText"/>
        <w:spacing w:before="10"/>
        <w:ind w:right="777"/>
        <w:jc w:val="both"/>
        <w:rPr>
          <w:sz w:val="19"/>
        </w:rPr>
      </w:pPr>
    </w:p>
    <w:p w14:paraId="51A8D736" w14:textId="77777777" w:rsidR="00960CA6" w:rsidRDefault="00534ECF" w:rsidP="005479A5">
      <w:pPr>
        <w:pStyle w:val="ListParagraph"/>
        <w:numPr>
          <w:ilvl w:val="1"/>
          <w:numId w:val="3"/>
        </w:numPr>
        <w:tabs>
          <w:tab w:val="left" w:pos="1373"/>
        </w:tabs>
        <w:ind w:left="1372" w:right="777" w:hanging="360"/>
        <w:jc w:val="both"/>
        <w:rPr>
          <w:sz w:val="20"/>
        </w:rPr>
      </w:pPr>
      <w:r>
        <w:rPr>
          <w:sz w:val="20"/>
        </w:rPr>
        <w:t>The Compliance Co-</w:t>
      </w:r>
      <w:proofErr w:type="spellStart"/>
      <w:r>
        <w:rPr>
          <w:sz w:val="20"/>
        </w:rPr>
        <w:t>ordinator</w:t>
      </w:r>
      <w:proofErr w:type="spellEnd"/>
      <w:r>
        <w:rPr>
          <w:sz w:val="20"/>
        </w:rPr>
        <w:t xml:space="preserve"> will be responsible for ensuring continued compliance with all relevant</w:t>
      </w:r>
      <w:r>
        <w:rPr>
          <w:spacing w:val="-31"/>
          <w:sz w:val="20"/>
        </w:rPr>
        <w:t xml:space="preserve"> </w:t>
      </w:r>
      <w:r>
        <w:rPr>
          <w:sz w:val="20"/>
        </w:rPr>
        <w:t>12 J related regulatory processes including SARS, FSB, FAIS, FIC and</w:t>
      </w:r>
      <w:r>
        <w:rPr>
          <w:spacing w:val="-4"/>
          <w:sz w:val="20"/>
        </w:rPr>
        <w:t xml:space="preserve"> </w:t>
      </w:r>
      <w:r>
        <w:rPr>
          <w:sz w:val="20"/>
        </w:rPr>
        <w:t>CIPC.</w:t>
      </w:r>
    </w:p>
    <w:p w14:paraId="5555196B" w14:textId="77777777" w:rsidR="00960CA6" w:rsidRDefault="00960CA6" w:rsidP="005479A5">
      <w:pPr>
        <w:pStyle w:val="BodyText"/>
        <w:spacing w:before="10"/>
        <w:ind w:right="777"/>
        <w:jc w:val="both"/>
        <w:rPr>
          <w:sz w:val="19"/>
        </w:rPr>
      </w:pPr>
    </w:p>
    <w:p w14:paraId="3CBCFFCE" w14:textId="77777777" w:rsidR="00960CA6" w:rsidRDefault="00534ECF" w:rsidP="005479A5">
      <w:pPr>
        <w:pStyle w:val="ListParagraph"/>
        <w:numPr>
          <w:ilvl w:val="1"/>
          <w:numId w:val="3"/>
        </w:numPr>
        <w:tabs>
          <w:tab w:val="left" w:pos="1372"/>
          <w:tab w:val="left" w:pos="1373"/>
        </w:tabs>
        <w:ind w:left="1372" w:right="777" w:hanging="361"/>
        <w:jc w:val="both"/>
        <w:rPr>
          <w:sz w:val="20"/>
        </w:rPr>
      </w:pPr>
      <w:r>
        <w:rPr>
          <w:sz w:val="20"/>
        </w:rPr>
        <w:t>The Compliance Co-</w:t>
      </w:r>
      <w:proofErr w:type="spellStart"/>
      <w:r>
        <w:rPr>
          <w:sz w:val="20"/>
        </w:rPr>
        <w:t>ordinator</w:t>
      </w:r>
      <w:proofErr w:type="spellEnd"/>
      <w:r>
        <w:rPr>
          <w:sz w:val="20"/>
        </w:rPr>
        <w:t xml:space="preserve"> can charge a monthly management</w:t>
      </w:r>
      <w:r>
        <w:rPr>
          <w:spacing w:val="-9"/>
          <w:sz w:val="20"/>
        </w:rPr>
        <w:t xml:space="preserve"> </w:t>
      </w:r>
      <w:r>
        <w:rPr>
          <w:sz w:val="20"/>
        </w:rPr>
        <w:t>fee.</w:t>
      </w:r>
    </w:p>
    <w:p w14:paraId="5CB7E90E" w14:textId="77777777" w:rsidR="00960CA6" w:rsidRDefault="00960CA6" w:rsidP="005479A5">
      <w:pPr>
        <w:ind w:right="777"/>
        <w:jc w:val="both"/>
        <w:rPr>
          <w:sz w:val="20"/>
        </w:rPr>
      </w:pPr>
    </w:p>
    <w:p w14:paraId="6D9314F6" w14:textId="77777777" w:rsidR="00960CA6" w:rsidRDefault="00534ECF" w:rsidP="005479A5">
      <w:pPr>
        <w:pStyle w:val="Heading1"/>
        <w:numPr>
          <w:ilvl w:val="0"/>
          <w:numId w:val="3"/>
        </w:numPr>
        <w:tabs>
          <w:tab w:val="left" w:pos="678"/>
          <w:tab w:val="left" w:pos="679"/>
        </w:tabs>
        <w:spacing w:before="73"/>
        <w:ind w:left="678" w:right="777"/>
        <w:jc w:val="both"/>
      </w:pPr>
      <w:r>
        <w:t>COSTS</w:t>
      </w:r>
    </w:p>
    <w:p w14:paraId="3E98180E" w14:textId="77777777" w:rsidR="00960CA6" w:rsidRDefault="00960CA6" w:rsidP="005479A5">
      <w:pPr>
        <w:pStyle w:val="BodyText"/>
        <w:ind w:right="777"/>
        <w:jc w:val="both"/>
        <w:rPr>
          <w:b/>
          <w:sz w:val="22"/>
        </w:rPr>
      </w:pPr>
    </w:p>
    <w:p w14:paraId="6BDFA022" w14:textId="77777777" w:rsidR="00960CA6" w:rsidRDefault="00960CA6" w:rsidP="005479A5">
      <w:pPr>
        <w:pStyle w:val="BodyText"/>
        <w:ind w:right="777"/>
        <w:jc w:val="both"/>
        <w:rPr>
          <w:b/>
          <w:sz w:val="18"/>
        </w:rPr>
      </w:pPr>
    </w:p>
    <w:p w14:paraId="7D0F2A64" w14:textId="77777777" w:rsidR="00960CA6" w:rsidRDefault="00534ECF" w:rsidP="005479A5">
      <w:pPr>
        <w:pStyle w:val="ListParagraph"/>
        <w:numPr>
          <w:ilvl w:val="1"/>
          <w:numId w:val="3"/>
        </w:numPr>
        <w:tabs>
          <w:tab w:val="left" w:pos="1372"/>
          <w:tab w:val="left" w:pos="1373"/>
        </w:tabs>
        <w:ind w:left="1372" w:right="777" w:hanging="361"/>
        <w:jc w:val="both"/>
        <w:rPr>
          <w:sz w:val="20"/>
        </w:rPr>
      </w:pPr>
      <w:r>
        <w:rPr>
          <w:sz w:val="20"/>
        </w:rPr>
        <w:t xml:space="preserve">The 12 J is </w:t>
      </w:r>
      <w:proofErr w:type="spellStart"/>
      <w:r>
        <w:rPr>
          <w:sz w:val="20"/>
        </w:rPr>
        <w:t>authorised</w:t>
      </w:r>
      <w:proofErr w:type="spellEnd"/>
      <w:r>
        <w:rPr>
          <w:sz w:val="20"/>
        </w:rPr>
        <w:t xml:space="preserve"> to deduct the following</w:t>
      </w:r>
      <w:r>
        <w:rPr>
          <w:spacing w:val="-9"/>
          <w:sz w:val="20"/>
        </w:rPr>
        <w:t xml:space="preserve"> </w:t>
      </w:r>
      <w:r>
        <w:rPr>
          <w:sz w:val="20"/>
        </w:rPr>
        <w:t>fees:</w:t>
      </w:r>
    </w:p>
    <w:p w14:paraId="49DA29DA" w14:textId="77777777" w:rsidR="00960CA6" w:rsidRDefault="00960CA6" w:rsidP="005479A5">
      <w:pPr>
        <w:pStyle w:val="BodyText"/>
        <w:spacing w:before="8"/>
        <w:ind w:right="777"/>
        <w:jc w:val="both"/>
        <w:rPr>
          <w:sz w:val="19"/>
        </w:rPr>
      </w:pPr>
    </w:p>
    <w:p w14:paraId="51845CD9" w14:textId="4BC34BF6" w:rsidR="00960CA6" w:rsidRDefault="00534ECF" w:rsidP="005479A5">
      <w:pPr>
        <w:pStyle w:val="ListParagraph"/>
        <w:numPr>
          <w:ilvl w:val="2"/>
          <w:numId w:val="3"/>
        </w:numPr>
        <w:tabs>
          <w:tab w:val="left" w:pos="1733"/>
        </w:tabs>
        <w:spacing w:line="231" w:lineRule="exact"/>
        <w:ind w:left="1732" w:right="777" w:hanging="361"/>
        <w:jc w:val="both"/>
        <w:rPr>
          <w:sz w:val="20"/>
        </w:rPr>
      </w:pPr>
      <w:r>
        <w:rPr>
          <w:sz w:val="20"/>
        </w:rPr>
        <w:t>A</w:t>
      </w:r>
      <w:r w:rsidR="009E160F">
        <w:rPr>
          <w:sz w:val="20"/>
        </w:rPr>
        <w:t xml:space="preserve">n annual fee </w:t>
      </w:r>
      <w:r>
        <w:rPr>
          <w:sz w:val="20"/>
        </w:rPr>
        <w:t xml:space="preserve">of </w:t>
      </w:r>
      <w:r w:rsidR="009E160F">
        <w:rPr>
          <w:sz w:val="20"/>
        </w:rPr>
        <w:t>2</w:t>
      </w:r>
      <w:r>
        <w:rPr>
          <w:sz w:val="20"/>
        </w:rPr>
        <w:t>% levied on the amount of capital invested by the qualifying</w:t>
      </w:r>
      <w:r>
        <w:rPr>
          <w:spacing w:val="-20"/>
          <w:sz w:val="20"/>
        </w:rPr>
        <w:t xml:space="preserve"> </w:t>
      </w:r>
      <w:r w:rsidR="005870AC">
        <w:rPr>
          <w:sz w:val="20"/>
        </w:rPr>
        <w:t>investor.</w:t>
      </w:r>
    </w:p>
    <w:p w14:paraId="4F7D51C6" w14:textId="2D3BA2C1" w:rsidR="009E160F" w:rsidRDefault="009E160F" w:rsidP="005479A5">
      <w:pPr>
        <w:pStyle w:val="ListParagraph"/>
        <w:numPr>
          <w:ilvl w:val="2"/>
          <w:numId w:val="3"/>
        </w:numPr>
        <w:tabs>
          <w:tab w:val="left" w:pos="1733"/>
        </w:tabs>
        <w:spacing w:line="231" w:lineRule="exact"/>
        <w:ind w:left="1732" w:right="777" w:hanging="361"/>
        <w:jc w:val="both"/>
        <w:rPr>
          <w:sz w:val="20"/>
        </w:rPr>
      </w:pPr>
      <w:r>
        <w:rPr>
          <w:sz w:val="20"/>
        </w:rPr>
        <w:t>A 20% performance fee in year 5</w:t>
      </w:r>
    </w:p>
    <w:p w14:paraId="5DEAC3B4" w14:textId="123B6C4C" w:rsidR="00960CA6" w:rsidRDefault="00534ECF" w:rsidP="005479A5">
      <w:pPr>
        <w:pStyle w:val="ListParagraph"/>
        <w:numPr>
          <w:ilvl w:val="2"/>
          <w:numId w:val="3"/>
        </w:numPr>
        <w:tabs>
          <w:tab w:val="left" w:pos="1733"/>
        </w:tabs>
        <w:ind w:left="1732" w:right="777" w:hanging="360"/>
        <w:jc w:val="both"/>
        <w:rPr>
          <w:sz w:val="20"/>
        </w:rPr>
      </w:pPr>
      <w:r>
        <w:rPr>
          <w:sz w:val="20"/>
        </w:rPr>
        <w:t>Running,</w:t>
      </w:r>
      <w:r>
        <w:rPr>
          <w:spacing w:val="-6"/>
          <w:sz w:val="20"/>
        </w:rPr>
        <w:t xml:space="preserve"> </w:t>
      </w:r>
      <w:r>
        <w:rPr>
          <w:sz w:val="20"/>
        </w:rPr>
        <w:t>Administration</w:t>
      </w:r>
      <w:r>
        <w:rPr>
          <w:spacing w:val="-5"/>
          <w:sz w:val="20"/>
        </w:rPr>
        <w:t xml:space="preserve"> </w:t>
      </w:r>
      <w:r>
        <w:rPr>
          <w:sz w:val="20"/>
        </w:rPr>
        <w:t>and</w:t>
      </w:r>
      <w:r>
        <w:rPr>
          <w:spacing w:val="-6"/>
          <w:sz w:val="20"/>
        </w:rPr>
        <w:t xml:space="preserve"> </w:t>
      </w:r>
      <w:r>
        <w:rPr>
          <w:sz w:val="20"/>
        </w:rPr>
        <w:t>Directors</w:t>
      </w:r>
      <w:r>
        <w:rPr>
          <w:spacing w:val="-2"/>
          <w:sz w:val="20"/>
        </w:rPr>
        <w:t xml:space="preserve"> </w:t>
      </w:r>
      <w:r>
        <w:rPr>
          <w:sz w:val="20"/>
        </w:rPr>
        <w:t>cost</w:t>
      </w:r>
      <w:r>
        <w:rPr>
          <w:spacing w:val="-4"/>
          <w:sz w:val="20"/>
        </w:rPr>
        <w:t xml:space="preserve"> </w:t>
      </w:r>
      <w:r>
        <w:rPr>
          <w:sz w:val="20"/>
        </w:rPr>
        <w:t>will</w:t>
      </w:r>
      <w:r>
        <w:rPr>
          <w:spacing w:val="-3"/>
          <w:sz w:val="20"/>
        </w:rPr>
        <w:t xml:space="preserve"> </w:t>
      </w:r>
      <w:r>
        <w:rPr>
          <w:sz w:val="20"/>
        </w:rPr>
        <w:t>be</w:t>
      </w:r>
      <w:r>
        <w:rPr>
          <w:spacing w:val="-3"/>
          <w:sz w:val="20"/>
        </w:rPr>
        <w:t xml:space="preserve"> </w:t>
      </w:r>
      <w:r>
        <w:rPr>
          <w:sz w:val="20"/>
        </w:rPr>
        <w:t>according</w:t>
      </w:r>
      <w:r>
        <w:rPr>
          <w:spacing w:val="-6"/>
          <w:sz w:val="20"/>
        </w:rPr>
        <w:t xml:space="preserve"> </w:t>
      </w:r>
      <w:r>
        <w:rPr>
          <w:sz w:val="20"/>
        </w:rPr>
        <w:t>to</w:t>
      </w:r>
      <w:r>
        <w:rPr>
          <w:spacing w:val="-5"/>
          <w:sz w:val="20"/>
        </w:rPr>
        <w:t xml:space="preserve"> </w:t>
      </w:r>
      <w:r>
        <w:rPr>
          <w:sz w:val="20"/>
        </w:rPr>
        <w:t>a</w:t>
      </w:r>
      <w:r>
        <w:rPr>
          <w:spacing w:val="-3"/>
          <w:sz w:val="20"/>
        </w:rPr>
        <w:t xml:space="preserve"> </w:t>
      </w:r>
      <w:r>
        <w:rPr>
          <w:sz w:val="20"/>
        </w:rPr>
        <w:t>budget</w:t>
      </w:r>
      <w:r>
        <w:rPr>
          <w:spacing w:val="-3"/>
          <w:sz w:val="20"/>
        </w:rPr>
        <w:t xml:space="preserve"> </w:t>
      </w:r>
      <w:r>
        <w:rPr>
          <w:sz w:val="20"/>
        </w:rPr>
        <w:t>that</w:t>
      </w:r>
      <w:r>
        <w:rPr>
          <w:spacing w:val="-1"/>
          <w:sz w:val="20"/>
        </w:rPr>
        <w:t xml:space="preserve"> </w:t>
      </w:r>
      <w:r>
        <w:rPr>
          <w:sz w:val="20"/>
        </w:rPr>
        <w:t>will</w:t>
      </w:r>
      <w:r>
        <w:rPr>
          <w:spacing w:val="-2"/>
          <w:sz w:val="20"/>
        </w:rPr>
        <w:t xml:space="preserve"> </w:t>
      </w:r>
      <w:r>
        <w:rPr>
          <w:sz w:val="20"/>
        </w:rPr>
        <w:t>be</w:t>
      </w:r>
      <w:r>
        <w:rPr>
          <w:spacing w:val="-6"/>
          <w:sz w:val="20"/>
        </w:rPr>
        <w:t xml:space="preserve"> </w:t>
      </w:r>
      <w:r>
        <w:rPr>
          <w:sz w:val="20"/>
        </w:rPr>
        <w:t>approved</w:t>
      </w:r>
      <w:r>
        <w:rPr>
          <w:spacing w:val="-4"/>
          <w:sz w:val="20"/>
        </w:rPr>
        <w:t xml:space="preserve"> </w:t>
      </w:r>
      <w:r>
        <w:rPr>
          <w:sz w:val="20"/>
        </w:rPr>
        <w:t>before every financial year by the</w:t>
      </w:r>
      <w:r>
        <w:rPr>
          <w:spacing w:val="-5"/>
          <w:sz w:val="20"/>
        </w:rPr>
        <w:t xml:space="preserve"> </w:t>
      </w:r>
      <w:r w:rsidR="005870AC">
        <w:rPr>
          <w:sz w:val="20"/>
        </w:rPr>
        <w:t>shareholders.</w:t>
      </w:r>
    </w:p>
    <w:p w14:paraId="1262A630" w14:textId="3FF7B9E7" w:rsidR="00960CA6" w:rsidRDefault="00534ECF" w:rsidP="005479A5">
      <w:pPr>
        <w:pStyle w:val="ListParagraph"/>
        <w:numPr>
          <w:ilvl w:val="2"/>
          <w:numId w:val="3"/>
        </w:numPr>
        <w:tabs>
          <w:tab w:val="left" w:pos="1733"/>
        </w:tabs>
        <w:ind w:left="1732" w:right="777" w:hanging="360"/>
        <w:jc w:val="both"/>
        <w:rPr>
          <w:sz w:val="20"/>
        </w:rPr>
      </w:pPr>
      <w:r>
        <w:rPr>
          <w:sz w:val="20"/>
        </w:rPr>
        <w:t>Over and above the budgeted expenses ad-hoc professional fees can be paid to outside parties for advice</w:t>
      </w:r>
      <w:r>
        <w:rPr>
          <w:spacing w:val="-7"/>
          <w:sz w:val="20"/>
        </w:rPr>
        <w:t xml:space="preserve"> </w:t>
      </w:r>
      <w:r>
        <w:rPr>
          <w:sz w:val="20"/>
        </w:rPr>
        <w:t>regarding</w:t>
      </w:r>
      <w:r>
        <w:rPr>
          <w:spacing w:val="-7"/>
          <w:sz w:val="20"/>
        </w:rPr>
        <w:t xml:space="preserve"> </w:t>
      </w:r>
      <w:r>
        <w:rPr>
          <w:sz w:val="20"/>
        </w:rPr>
        <w:t>new</w:t>
      </w:r>
      <w:r>
        <w:rPr>
          <w:spacing w:val="-9"/>
          <w:sz w:val="20"/>
        </w:rPr>
        <w:t xml:space="preserve"> </w:t>
      </w:r>
      <w:r>
        <w:rPr>
          <w:sz w:val="20"/>
        </w:rPr>
        <w:t>investments</w:t>
      </w:r>
      <w:r>
        <w:rPr>
          <w:spacing w:val="-6"/>
          <w:sz w:val="20"/>
        </w:rPr>
        <w:t xml:space="preserve"> </w:t>
      </w:r>
      <w:r>
        <w:rPr>
          <w:sz w:val="20"/>
        </w:rPr>
        <w:t>by</w:t>
      </w:r>
      <w:r>
        <w:rPr>
          <w:spacing w:val="-13"/>
          <w:sz w:val="20"/>
        </w:rPr>
        <w:t xml:space="preserve"> </w:t>
      </w:r>
      <w:r>
        <w:rPr>
          <w:sz w:val="20"/>
        </w:rPr>
        <w:t>the</w:t>
      </w:r>
      <w:r>
        <w:rPr>
          <w:spacing w:val="-6"/>
          <w:sz w:val="20"/>
        </w:rPr>
        <w:t xml:space="preserve"> </w:t>
      </w:r>
      <w:r>
        <w:rPr>
          <w:sz w:val="20"/>
        </w:rPr>
        <w:t>12</w:t>
      </w:r>
      <w:r>
        <w:rPr>
          <w:spacing w:val="-7"/>
          <w:sz w:val="20"/>
        </w:rPr>
        <w:t xml:space="preserve"> </w:t>
      </w:r>
      <w:r>
        <w:rPr>
          <w:sz w:val="20"/>
        </w:rPr>
        <w:t>J</w:t>
      </w:r>
      <w:r>
        <w:rPr>
          <w:spacing w:val="-6"/>
          <w:sz w:val="20"/>
        </w:rPr>
        <w:t xml:space="preserve"> </w:t>
      </w:r>
      <w:r>
        <w:rPr>
          <w:sz w:val="20"/>
        </w:rPr>
        <w:t>in</w:t>
      </w:r>
      <w:r>
        <w:rPr>
          <w:spacing w:val="-7"/>
          <w:sz w:val="20"/>
        </w:rPr>
        <w:t xml:space="preserve"> </w:t>
      </w:r>
      <w:r>
        <w:rPr>
          <w:sz w:val="20"/>
        </w:rPr>
        <w:t>qualifying</w:t>
      </w:r>
      <w:r>
        <w:rPr>
          <w:spacing w:val="-7"/>
          <w:sz w:val="20"/>
        </w:rPr>
        <w:t xml:space="preserve"> </w:t>
      </w:r>
      <w:r>
        <w:rPr>
          <w:sz w:val="20"/>
        </w:rPr>
        <w:t>companies and</w:t>
      </w:r>
      <w:r>
        <w:rPr>
          <w:spacing w:val="-4"/>
          <w:sz w:val="20"/>
        </w:rPr>
        <w:t xml:space="preserve"> </w:t>
      </w:r>
      <w:r w:rsidR="005870AC">
        <w:rPr>
          <w:sz w:val="20"/>
        </w:rPr>
        <w:t>must</w:t>
      </w:r>
      <w:r>
        <w:rPr>
          <w:spacing w:val="-7"/>
          <w:sz w:val="20"/>
        </w:rPr>
        <w:t xml:space="preserve"> </w:t>
      </w:r>
      <w:r>
        <w:rPr>
          <w:sz w:val="20"/>
        </w:rPr>
        <w:t>be</w:t>
      </w:r>
      <w:r>
        <w:rPr>
          <w:spacing w:val="-7"/>
          <w:sz w:val="20"/>
        </w:rPr>
        <w:t xml:space="preserve"> </w:t>
      </w:r>
      <w:r>
        <w:rPr>
          <w:sz w:val="20"/>
        </w:rPr>
        <w:t>approved</w:t>
      </w:r>
      <w:r>
        <w:rPr>
          <w:spacing w:val="-7"/>
          <w:sz w:val="20"/>
        </w:rPr>
        <w:t xml:space="preserve"> </w:t>
      </w:r>
      <w:r>
        <w:rPr>
          <w:sz w:val="20"/>
        </w:rPr>
        <w:t>by</w:t>
      </w:r>
      <w:r>
        <w:rPr>
          <w:spacing w:val="-10"/>
          <w:sz w:val="20"/>
        </w:rPr>
        <w:t xml:space="preserve"> </w:t>
      </w:r>
      <w:r>
        <w:rPr>
          <w:sz w:val="20"/>
        </w:rPr>
        <w:t xml:space="preserve">the </w:t>
      </w:r>
      <w:r w:rsidR="005870AC">
        <w:rPr>
          <w:sz w:val="20"/>
        </w:rPr>
        <w:t>Directors.</w:t>
      </w:r>
    </w:p>
    <w:p w14:paraId="03246E1B" w14:textId="77777777" w:rsidR="00960CA6" w:rsidRDefault="00960CA6" w:rsidP="005479A5">
      <w:pPr>
        <w:pStyle w:val="BodyText"/>
        <w:spacing w:before="11"/>
        <w:ind w:right="777"/>
        <w:jc w:val="both"/>
        <w:rPr>
          <w:sz w:val="19"/>
        </w:rPr>
      </w:pPr>
    </w:p>
    <w:p w14:paraId="27A0BBE1" w14:textId="3B2B33F6" w:rsidR="00960CA6" w:rsidRDefault="00534ECF" w:rsidP="005479A5">
      <w:pPr>
        <w:pStyle w:val="ListParagraph"/>
        <w:numPr>
          <w:ilvl w:val="1"/>
          <w:numId w:val="3"/>
        </w:numPr>
        <w:tabs>
          <w:tab w:val="left" w:pos="1389"/>
          <w:tab w:val="left" w:pos="1390"/>
        </w:tabs>
        <w:ind w:right="777" w:hanging="426"/>
        <w:jc w:val="both"/>
        <w:rPr>
          <w:sz w:val="20"/>
        </w:rPr>
      </w:pPr>
      <w:r>
        <w:rPr>
          <w:sz w:val="20"/>
        </w:rPr>
        <w:t>The Directors will always be remunerated in line with industry best</w:t>
      </w:r>
      <w:r>
        <w:rPr>
          <w:spacing w:val="-1"/>
          <w:sz w:val="20"/>
        </w:rPr>
        <w:t xml:space="preserve"> </w:t>
      </w:r>
      <w:r w:rsidR="005870AC">
        <w:rPr>
          <w:sz w:val="20"/>
        </w:rPr>
        <w:t>practice.</w:t>
      </w:r>
    </w:p>
    <w:p w14:paraId="5C5477D0" w14:textId="77777777" w:rsidR="00960CA6" w:rsidRDefault="00960CA6" w:rsidP="005479A5">
      <w:pPr>
        <w:pStyle w:val="BodyText"/>
        <w:ind w:right="777"/>
        <w:jc w:val="both"/>
        <w:rPr>
          <w:sz w:val="24"/>
        </w:rPr>
      </w:pPr>
    </w:p>
    <w:p w14:paraId="2F854593" w14:textId="2C096C95" w:rsidR="00960CA6" w:rsidRDefault="00534ECF" w:rsidP="005479A5">
      <w:pPr>
        <w:pStyle w:val="Heading1"/>
        <w:numPr>
          <w:ilvl w:val="0"/>
          <w:numId w:val="3"/>
        </w:numPr>
        <w:tabs>
          <w:tab w:val="left" w:pos="678"/>
          <w:tab w:val="left" w:pos="679"/>
        </w:tabs>
        <w:spacing w:before="181"/>
        <w:ind w:left="678" w:right="777"/>
        <w:jc w:val="both"/>
      </w:pPr>
      <w:r>
        <w:t>MANAGMENT</w:t>
      </w:r>
    </w:p>
    <w:p w14:paraId="26CAD82B" w14:textId="77777777" w:rsidR="00960CA6" w:rsidRDefault="00960CA6" w:rsidP="005479A5">
      <w:pPr>
        <w:pStyle w:val="BodyText"/>
        <w:ind w:right="777"/>
        <w:jc w:val="both"/>
        <w:rPr>
          <w:b/>
          <w:sz w:val="22"/>
        </w:rPr>
      </w:pPr>
    </w:p>
    <w:p w14:paraId="4ED3B333" w14:textId="77777777" w:rsidR="00960CA6" w:rsidRDefault="00960CA6" w:rsidP="005479A5">
      <w:pPr>
        <w:pStyle w:val="BodyText"/>
        <w:ind w:right="777"/>
        <w:jc w:val="both"/>
        <w:rPr>
          <w:b/>
          <w:sz w:val="18"/>
        </w:rPr>
      </w:pPr>
    </w:p>
    <w:p w14:paraId="2A8E939B" w14:textId="77777777" w:rsidR="00960CA6" w:rsidRDefault="00534ECF" w:rsidP="005479A5">
      <w:pPr>
        <w:pStyle w:val="ListParagraph"/>
        <w:numPr>
          <w:ilvl w:val="1"/>
          <w:numId w:val="3"/>
        </w:numPr>
        <w:tabs>
          <w:tab w:val="left" w:pos="1390"/>
        </w:tabs>
        <w:spacing w:before="1"/>
        <w:ind w:right="777"/>
        <w:jc w:val="both"/>
        <w:rPr>
          <w:sz w:val="20"/>
        </w:rPr>
      </w:pPr>
      <w:r>
        <w:rPr>
          <w:sz w:val="20"/>
        </w:rPr>
        <w:t>The Management will be responsible for all matters relating to qualifying investee companies including the</w:t>
      </w:r>
      <w:r>
        <w:rPr>
          <w:spacing w:val="-16"/>
          <w:sz w:val="20"/>
        </w:rPr>
        <w:t xml:space="preserve"> </w:t>
      </w:r>
      <w:r>
        <w:rPr>
          <w:sz w:val="20"/>
        </w:rPr>
        <w:t>total</w:t>
      </w:r>
      <w:r>
        <w:rPr>
          <w:spacing w:val="-16"/>
          <w:sz w:val="20"/>
        </w:rPr>
        <w:t xml:space="preserve"> </w:t>
      </w:r>
      <w:r>
        <w:rPr>
          <w:sz w:val="20"/>
        </w:rPr>
        <w:t>investment</w:t>
      </w:r>
      <w:r>
        <w:rPr>
          <w:spacing w:val="-15"/>
          <w:sz w:val="20"/>
        </w:rPr>
        <w:t xml:space="preserve"> </w:t>
      </w:r>
      <w:r>
        <w:rPr>
          <w:sz w:val="20"/>
        </w:rPr>
        <w:t>cycle</w:t>
      </w:r>
      <w:r>
        <w:rPr>
          <w:spacing w:val="-14"/>
          <w:sz w:val="20"/>
        </w:rPr>
        <w:t xml:space="preserve"> </w:t>
      </w:r>
      <w:r>
        <w:rPr>
          <w:sz w:val="20"/>
        </w:rPr>
        <w:t>ranging</w:t>
      </w:r>
      <w:r>
        <w:rPr>
          <w:spacing w:val="-16"/>
          <w:sz w:val="20"/>
        </w:rPr>
        <w:t xml:space="preserve"> </w:t>
      </w:r>
      <w:r>
        <w:rPr>
          <w:sz w:val="20"/>
        </w:rPr>
        <w:t>from</w:t>
      </w:r>
      <w:r>
        <w:rPr>
          <w:spacing w:val="-11"/>
          <w:sz w:val="20"/>
        </w:rPr>
        <w:t xml:space="preserve"> </w:t>
      </w:r>
      <w:r>
        <w:rPr>
          <w:sz w:val="20"/>
        </w:rPr>
        <w:t>the</w:t>
      </w:r>
      <w:r>
        <w:rPr>
          <w:spacing w:val="-12"/>
          <w:sz w:val="20"/>
        </w:rPr>
        <w:t xml:space="preserve"> </w:t>
      </w:r>
      <w:r>
        <w:rPr>
          <w:sz w:val="20"/>
        </w:rPr>
        <w:t>identification</w:t>
      </w:r>
      <w:r>
        <w:rPr>
          <w:spacing w:val="-13"/>
          <w:sz w:val="20"/>
        </w:rPr>
        <w:t xml:space="preserve"> </w:t>
      </w:r>
      <w:r>
        <w:rPr>
          <w:sz w:val="20"/>
        </w:rPr>
        <w:t>and</w:t>
      </w:r>
      <w:r>
        <w:rPr>
          <w:spacing w:val="-13"/>
          <w:sz w:val="20"/>
        </w:rPr>
        <w:t xml:space="preserve"> </w:t>
      </w:r>
      <w:r>
        <w:rPr>
          <w:sz w:val="20"/>
        </w:rPr>
        <w:t>provisional</w:t>
      </w:r>
      <w:r>
        <w:rPr>
          <w:spacing w:val="-15"/>
          <w:sz w:val="20"/>
        </w:rPr>
        <w:t xml:space="preserve"> </w:t>
      </w:r>
      <w:r>
        <w:rPr>
          <w:sz w:val="20"/>
        </w:rPr>
        <w:t>selection</w:t>
      </w:r>
      <w:r>
        <w:rPr>
          <w:spacing w:val="-15"/>
          <w:sz w:val="20"/>
        </w:rPr>
        <w:t xml:space="preserve"> </w:t>
      </w:r>
      <w:r>
        <w:rPr>
          <w:sz w:val="20"/>
        </w:rPr>
        <w:t>of</w:t>
      </w:r>
      <w:r>
        <w:rPr>
          <w:spacing w:val="-13"/>
          <w:sz w:val="20"/>
        </w:rPr>
        <w:t xml:space="preserve"> </w:t>
      </w:r>
      <w:r>
        <w:rPr>
          <w:sz w:val="20"/>
        </w:rPr>
        <w:t>appropriate</w:t>
      </w:r>
      <w:r>
        <w:rPr>
          <w:spacing w:val="-15"/>
          <w:sz w:val="20"/>
        </w:rPr>
        <w:t xml:space="preserve"> </w:t>
      </w:r>
      <w:r>
        <w:rPr>
          <w:sz w:val="20"/>
        </w:rPr>
        <w:t>qualifying investments, the optimization of investee companies, identifying and executing the appropriate exit strategies most beneficial to 12 J’s</w:t>
      </w:r>
      <w:r>
        <w:rPr>
          <w:spacing w:val="-1"/>
          <w:sz w:val="20"/>
        </w:rPr>
        <w:t xml:space="preserve"> </w:t>
      </w:r>
      <w:r>
        <w:rPr>
          <w:sz w:val="20"/>
        </w:rPr>
        <w:t>shareholders.</w:t>
      </w:r>
    </w:p>
    <w:p w14:paraId="3AC16040" w14:textId="77777777" w:rsidR="00960CA6" w:rsidRDefault="00960CA6" w:rsidP="005479A5">
      <w:pPr>
        <w:pStyle w:val="BodyText"/>
        <w:spacing w:before="3"/>
        <w:ind w:right="777"/>
        <w:jc w:val="both"/>
      </w:pPr>
    </w:p>
    <w:p w14:paraId="279640E8"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Management will source, appoint and monitor suitably qualified business managers/consultants to optimize the activities and returns from the qualifying investee companies if it deems it</w:t>
      </w:r>
      <w:r>
        <w:rPr>
          <w:spacing w:val="-20"/>
          <w:sz w:val="20"/>
        </w:rPr>
        <w:t xml:space="preserve"> </w:t>
      </w:r>
      <w:r>
        <w:rPr>
          <w:sz w:val="20"/>
        </w:rPr>
        <w:t>necessary.</w:t>
      </w:r>
    </w:p>
    <w:p w14:paraId="4A44CCF6" w14:textId="77777777" w:rsidR="00960CA6" w:rsidRDefault="00960CA6" w:rsidP="005479A5">
      <w:pPr>
        <w:pStyle w:val="BodyText"/>
        <w:spacing w:before="8"/>
        <w:ind w:right="777"/>
        <w:jc w:val="both"/>
        <w:rPr>
          <w:sz w:val="22"/>
        </w:rPr>
      </w:pPr>
    </w:p>
    <w:p w14:paraId="4C77DA8C"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Management will be entitled to 100% of Class B shares that will entitle them to 20% of all dividends paid by the 12</w:t>
      </w:r>
      <w:r>
        <w:rPr>
          <w:spacing w:val="-5"/>
          <w:sz w:val="20"/>
        </w:rPr>
        <w:t xml:space="preserve"> </w:t>
      </w:r>
      <w:r>
        <w:rPr>
          <w:sz w:val="20"/>
        </w:rPr>
        <w:t>J.</w:t>
      </w:r>
    </w:p>
    <w:p w14:paraId="2D081D41" w14:textId="77777777" w:rsidR="00960CA6" w:rsidRDefault="00960CA6" w:rsidP="005479A5">
      <w:pPr>
        <w:pStyle w:val="BodyText"/>
        <w:ind w:right="777"/>
        <w:jc w:val="both"/>
        <w:rPr>
          <w:sz w:val="22"/>
        </w:rPr>
      </w:pPr>
    </w:p>
    <w:p w14:paraId="2B570BC6" w14:textId="40B8B38E" w:rsidR="00960CA6" w:rsidRDefault="00960CA6" w:rsidP="005479A5">
      <w:pPr>
        <w:pStyle w:val="BodyText"/>
        <w:spacing w:before="3"/>
        <w:ind w:right="777"/>
        <w:jc w:val="both"/>
        <w:rPr>
          <w:sz w:val="18"/>
        </w:rPr>
      </w:pPr>
    </w:p>
    <w:p w14:paraId="08CD2AC0" w14:textId="41EDCB43" w:rsidR="00687B2A" w:rsidRDefault="00687B2A" w:rsidP="005479A5">
      <w:pPr>
        <w:pStyle w:val="BodyText"/>
        <w:spacing w:before="3"/>
        <w:ind w:right="777"/>
        <w:jc w:val="both"/>
        <w:rPr>
          <w:sz w:val="18"/>
        </w:rPr>
      </w:pPr>
    </w:p>
    <w:p w14:paraId="5A9B9611" w14:textId="77777777" w:rsidR="00687B2A" w:rsidRDefault="00687B2A" w:rsidP="005479A5">
      <w:pPr>
        <w:pStyle w:val="BodyText"/>
        <w:spacing w:before="3"/>
        <w:ind w:right="777"/>
        <w:jc w:val="both"/>
        <w:rPr>
          <w:sz w:val="18"/>
        </w:rPr>
      </w:pPr>
    </w:p>
    <w:p w14:paraId="456B7782" w14:textId="77777777" w:rsidR="00960CA6" w:rsidRDefault="00534ECF" w:rsidP="005479A5">
      <w:pPr>
        <w:pStyle w:val="Heading1"/>
        <w:numPr>
          <w:ilvl w:val="0"/>
          <w:numId w:val="3"/>
        </w:numPr>
        <w:tabs>
          <w:tab w:val="left" w:pos="678"/>
          <w:tab w:val="left" w:pos="679"/>
        </w:tabs>
        <w:spacing w:before="1"/>
        <w:ind w:left="678" w:right="777"/>
        <w:jc w:val="both"/>
      </w:pPr>
      <w:r>
        <w:t>SALE OF SHARES</w:t>
      </w:r>
    </w:p>
    <w:p w14:paraId="46D48221" w14:textId="77777777" w:rsidR="00960CA6" w:rsidRDefault="00960CA6" w:rsidP="005479A5">
      <w:pPr>
        <w:pStyle w:val="BodyText"/>
        <w:ind w:right="777"/>
        <w:jc w:val="both"/>
        <w:rPr>
          <w:b/>
          <w:sz w:val="22"/>
        </w:rPr>
      </w:pPr>
    </w:p>
    <w:p w14:paraId="619105E7" w14:textId="77777777" w:rsidR="00960CA6" w:rsidRDefault="00960CA6" w:rsidP="005479A5">
      <w:pPr>
        <w:pStyle w:val="BodyText"/>
        <w:ind w:right="777"/>
        <w:jc w:val="both"/>
        <w:rPr>
          <w:b/>
          <w:sz w:val="18"/>
        </w:rPr>
      </w:pPr>
    </w:p>
    <w:p w14:paraId="139C4790" w14:textId="77777777" w:rsidR="00960CA6" w:rsidRDefault="00534ECF" w:rsidP="005479A5">
      <w:pPr>
        <w:pStyle w:val="ListParagraph"/>
        <w:numPr>
          <w:ilvl w:val="1"/>
          <w:numId w:val="3"/>
        </w:numPr>
        <w:tabs>
          <w:tab w:val="left" w:pos="1390"/>
        </w:tabs>
        <w:ind w:right="777"/>
        <w:jc w:val="both"/>
        <w:rPr>
          <w:sz w:val="20"/>
        </w:rPr>
      </w:pPr>
      <w:r>
        <w:rPr>
          <w:sz w:val="20"/>
        </w:rPr>
        <w:t>Investors should view their investment in 12 J as a medium-term investment and the premature re-sale of shares within the first five years from date of investment is not</w:t>
      </w:r>
      <w:r>
        <w:rPr>
          <w:spacing w:val="2"/>
          <w:sz w:val="20"/>
        </w:rPr>
        <w:t xml:space="preserve"> </w:t>
      </w:r>
      <w:r>
        <w:rPr>
          <w:sz w:val="20"/>
        </w:rPr>
        <w:t>recommended.</w:t>
      </w:r>
    </w:p>
    <w:p w14:paraId="6D720E37" w14:textId="77777777" w:rsidR="00960CA6" w:rsidRDefault="00960CA6" w:rsidP="005479A5">
      <w:pPr>
        <w:pStyle w:val="BodyText"/>
        <w:spacing w:before="9"/>
        <w:ind w:right="777"/>
        <w:jc w:val="both"/>
        <w:rPr>
          <w:sz w:val="19"/>
        </w:rPr>
      </w:pPr>
    </w:p>
    <w:p w14:paraId="4B9848F1" w14:textId="2966F453" w:rsidR="00960CA6" w:rsidRDefault="00534ECF" w:rsidP="005479A5">
      <w:pPr>
        <w:pStyle w:val="ListParagraph"/>
        <w:numPr>
          <w:ilvl w:val="1"/>
          <w:numId w:val="3"/>
        </w:numPr>
        <w:tabs>
          <w:tab w:val="left" w:pos="1390"/>
        </w:tabs>
        <w:spacing w:before="1"/>
        <w:ind w:right="777"/>
        <w:jc w:val="both"/>
        <w:rPr>
          <w:sz w:val="20"/>
        </w:rPr>
      </w:pPr>
      <w:r>
        <w:rPr>
          <w:sz w:val="20"/>
        </w:rPr>
        <w:t>However,</w:t>
      </w:r>
      <w:r>
        <w:rPr>
          <w:spacing w:val="-12"/>
          <w:sz w:val="20"/>
        </w:rPr>
        <w:t xml:space="preserve"> </w:t>
      </w:r>
      <w:r>
        <w:rPr>
          <w:sz w:val="20"/>
        </w:rPr>
        <w:t>should</w:t>
      </w:r>
      <w:r>
        <w:rPr>
          <w:spacing w:val="-12"/>
          <w:sz w:val="20"/>
        </w:rPr>
        <w:t xml:space="preserve"> </w:t>
      </w:r>
      <w:r>
        <w:rPr>
          <w:sz w:val="20"/>
        </w:rPr>
        <w:t>an</w:t>
      </w:r>
      <w:r>
        <w:rPr>
          <w:spacing w:val="-9"/>
          <w:sz w:val="20"/>
        </w:rPr>
        <w:t xml:space="preserve"> </w:t>
      </w:r>
      <w:r>
        <w:rPr>
          <w:sz w:val="20"/>
        </w:rPr>
        <w:t>investor</w:t>
      </w:r>
      <w:r>
        <w:rPr>
          <w:spacing w:val="-9"/>
          <w:sz w:val="20"/>
        </w:rPr>
        <w:t xml:space="preserve"> </w:t>
      </w:r>
      <w:r>
        <w:rPr>
          <w:sz w:val="20"/>
        </w:rPr>
        <w:t>wish</w:t>
      </w:r>
      <w:r>
        <w:rPr>
          <w:spacing w:val="-12"/>
          <w:sz w:val="20"/>
        </w:rPr>
        <w:t xml:space="preserve"> </w:t>
      </w:r>
      <w:r>
        <w:rPr>
          <w:sz w:val="20"/>
        </w:rPr>
        <w:t>to</w:t>
      </w:r>
      <w:r>
        <w:rPr>
          <w:spacing w:val="-10"/>
          <w:sz w:val="20"/>
        </w:rPr>
        <w:t xml:space="preserve"> </w:t>
      </w:r>
      <w:r>
        <w:rPr>
          <w:sz w:val="20"/>
        </w:rPr>
        <w:t>sell</w:t>
      </w:r>
      <w:r>
        <w:rPr>
          <w:spacing w:val="-12"/>
          <w:sz w:val="20"/>
        </w:rPr>
        <w:t xml:space="preserve"> </w:t>
      </w:r>
      <w:r>
        <w:rPr>
          <w:sz w:val="20"/>
        </w:rPr>
        <w:t>their</w:t>
      </w:r>
      <w:r>
        <w:rPr>
          <w:spacing w:val="-10"/>
          <w:sz w:val="20"/>
        </w:rPr>
        <w:t xml:space="preserve"> </w:t>
      </w:r>
      <w:r>
        <w:rPr>
          <w:sz w:val="20"/>
        </w:rPr>
        <w:t>shares</w:t>
      </w:r>
      <w:r>
        <w:rPr>
          <w:spacing w:val="-10"/>
          <w:sz w:val="20"/>
        </w:rPr>
        <w:t xml:space="preserve"> </w:t>
      </w:r>
      <w:r>
        <w:rPr>
          <w:sz w:val="20"/>
        </w:rPr>
        <w:t>in</w:t>
      </w:r>
      <w:r>
        <w:rPr>
          <w:spacing w:val="-9"/>
          <w:sz w:val="20"/>
        </w:rPr>
        <w:t xml:space="preserve"> </w:t>
      </w:r>
      <w:r>
        <w:rPr>
          <w:sz w:val="20"/>
        </w:rPr>
        <w:t>12</w:t>
      </w:r>
      <w:r>
        <w:rPr>
          <w:spacing w:val="-13"/>
          <w:sz w:val="20"/>
        </w:rPr>
        <w:t xml:space="preserve"> </w:t>
      </w:r>
      <w:r>
        <w:rPr>
          <w:sz w:val="20"/>
        </w:rPr>
        <w:t>J</w:t>
      </w:r>
      <w:r>
        <w:rPr>
          <w:spacing w:val="-10"/>
          <w:sz w:val="20"/>
        </w:rPr>
        <w:t xml:space="preserve"> </w:t>
      </w:r>
      <w:r>
        <w:rPr>
          <w:sz w:val="20"/>
        </w:rPr>
        <w:t>prematurely,</w:t>
      </w:r>
      <w:r>
        <w:rPr>
          <w:spacing w:val="-12"/>
          <w:sz w:val="20"/>
        </w:rPr>
        <w:t xml:space="preserve"> </w:t>
      </w:r>
      <w:r>
        <w:rPr>
          <w:sz w:val="20"/>
        </w:rPr>
        <w:t>the</w:t>
      </w:r>
      <w:r>
        <w:rPr>
          <w:spacing w:val="-11"/>
          <w:sz w:val="20"/>
        </w:rPr>
        <w:t xml:space="preserve"> </w:t>
      </w:r>
      <w:r>
        <w:rPr>
          <w:sz w:val="20"/>
        </w:rPr>
        <w:t>Board</w:t>
      </w:r>
      <w:r>
        <w:rPr>
          <w:spacing w:val="-9"/>
          <w:sz w:val="20"/>
        </w:rPr>
        <w:t xml:space="preserve"> </w:t>
      </w:r>
      <w:r>
        <w:rPr>
          <w:sz w:val="20"/>
        </w:rPr>
        <w:t>of</w:t>
      </w:r>
      <w:r>
        <w:rPr>
          <w:spacing w:val="-10"/>
          <w:sz w:val="20"/>
        </w:rPr>
        <w:t xml:space="preserve"> </w:t>
      </w:r>
      <w:r>
        <w:rPr>
          <w:sz w:val="20"/>
        </w:rPr>
        <w:t>12</w:t>
      </w:r>
      <w:r>
        <w:rPr>
          <w:spacing w:val="-12"/>
          <w:sz w:val="20"/>
        </w:rPr>
        <w:t xml:space="preserve"> </w:t>
      </w:r>
      <w:r>
        <w:rPr>
          <w:sz w:val="20"/>
        </w:rPr>
        <w:t>J</w:t>
      </w:r>
      <w:r>
        <w:rPr>
          <w:spacing w:val="-8"/>
          <w:sz w:val="20"/>
        </w:rPr>
        <w:t xml:space="preserve"> </w:t>
      </w:r>
      <w:r>
        <w:rPr>
          <w:sz w:val="20"/>
        </w:rPr>
        <w:t>will</w:t>
      </w:r>
      <w:r>
        <w:rPr>
          <w:spacing w:val="-13"/>
          <w:sz w:val="20"/>
        </w:rPr>
        <w:t xml:space="preserve"> </w:t>
      </w:r>
      <w:proofErr w:type="spellStart"/>
      <w:r>
        <w:rPr>
          <w:sz w:val="20"/>
        </w:rPr>
        <w:t>endeavour</w:t>
      </w:r>
      <w:proofErr w:type="spellEnd"/>
      <w:r>
        <w:rPr>
          <w:sz w:val="20"/>
        </w:rPr>
        <w:t xml:space="preserve"> to assist in facilitating the placement of such shares subject to the following</w:t>
      </w:r>
      <w:r>
        <w:rPr>
          <w:spacing w:val="-9"/>
          <w:sz w:val="20"/>
        </w:rPr>
        <w:t xml:space="preserve"> </w:t>
      </w:r>
      <w:r w:rsidR="005870AC">
        <w:rPr>
          <w:sz w:val="20"/>
        </w:rPr>
        <w:t>considerations.</w:t>
      </w:r>
    </w:p>
    <w:p w14:paraId="2C333439" w14:textId="77777777" w:rsidR="00960CA6" w:rsidRDefault="00960CA6" w:rsidP="005479A5">
      <w:pPr>
        <w:pStyle w:val="BodyText"/>
        <w:spacing w:before="8"/>
        <w:ind w:right="777"/>
        <w:jc w:val="both"/>
        <w:rPr>
          <w:sz w:val="19"/>
        </w:rPr>
      </w:pPr>
    </w:p>
    <w:p w14:paraId="43672D0C" w14:textId="77777777" w:rsidR="00960CA6" w:rsidRDefault="00534ECF" w:rsidP="005479A5">
      <w:pPr>
        <w:pStyle w:val="ListParagraph"/>
        <w:numPr>
          <w:ilvl w:val="2"/>
          <w:numId w:val="3"/>
        </w:numPr>
        <w:tabs>
          <w:tab w:val="left" w:pos="2003"/>
          <w:tab w:val="left" w:pos="2004"/>
        </w:tabs>
        <w:ind w:left="2003" w:right="777" w:hanging="615"/>
        <w:jc w:val="both"/>
        <w:rPr>
          <w:sz w:val="20"/>
        </w:rPr>
      </w:pPr>
      <w:r>
        <w:rPr>
          <w:sz w:val="20"/>
        </w:rPr>
        <w:t>Shareholders are encouraged to first offer the shares to 12 J and existing</w:t>
      </w:r>
      <w:r>
        <w:rPr>
          <w:spacing w:val="-7"/>
          <w:sz w:val="20"/>
        </w:rPr>
        <w:t xml:space="preserve"> </w:t>
      </w:r>
      <w:r>
        <w:rPr>
          <w:sz w:val="20"/>
        </w:rPr>
        <w:t>shareholders.</w:t>
      </w:r>
    </w:p>
    <w:p w14:paraId="683803FE" w14:textId="77777777" w:rsidR="00960CA6" w:rsidRDefault="00960CA6" w:rsidP="005479A5">
      <w:pPr>
        <w:pStyle w:val="BodyText"/>
        <w:ind w:right="777"/>
        <w:jc w:val="both"/>
      </w:pPr>
    </w:p>
    <w:p w14:paraId="47FE10EC" w14:textId="77777777" w:rsidR="00960CA6" w:rsidRDefault="00534ECF" w:rsidP="005479A5">
      <w:pPr>
        <w:pStyle w:val="ListParagraph"/>
        <w:numPr>
          <w:ilvl w:val="2"/>
          <w:numId w:val="3"/>
        </w:numPr>
        <w:tabs>
          <w:tab w:val="left" w:pos="2003"/>
          <w:tab w:val="left" w:pos="2004"/>
        </w:tabs>
        <w:ind w:left="2003" w:right="777" w:hanging="615"/>
        <w:jc w:val="both"/>
        <w:rPr>
          <w:sz w:val="20"/>
        </w:rPr>
      </w:pPr>
      <w:r>
        <w:rPr>
          <w:sz w:val="20"/>
        </w:rPr>
        <w:t>The repurchase price of the shares may be restricted to the value at which the share was purchased or at a</w:t>
      </w:r>
      <w:r>
        <w:rPr>
          <w:spacing w:val="1"/>
          <w:sz w:val="20"/>
        </w:rPr>
        <w:t xml:space="preserve"> </w:t>
      </w:r>
      <w:r>
        <w:rPr>
          <w:sz w:val="20"/>
        </w:rPr>
        <w:t>discount.</w:t>
      </w:r>
    </w:p>
    <w:p w14:paraId="78DC0BEB" w14:textId="77777777" w:rsidR="00960CA6" w:rsidRDefault="00960CA6" w:rsidP="005479A5">
      <w:pPr>
        <w:pStyle w:val="BodyText"/>
        <w:ind w:right="777"/>
        <w:jc w:val="both"/>
        <w:rPr>
          <w:sz w:val="22"/>
        </w:rPr>
      </w:pPr>
    </w:p>
    <w:p w14:paraId="2CC21C93" w14:textId="77777777" w:rsidR="00960CA6" w:rsidRDefault="00960CA6" w:rsidP="005479A5">
      <w:pPr>
        <w:pStyle w:val="BodyText"/>
        <w:spacing w:before="10"/>
        <w:ind w:right="777"/>
        <w:jc w:val="both"/>
        <w:rPr>
          <w:sz w:val="17"/>
        </w:rPr>
      </w:pPr>
    </w:p>
    <w:p w14:paraId="2DCF03F4" w14:textId="77777777" w:rsidR="00960CA6" w:rsidRDefault="00534ECF" w:rsidP="005479A5">
      <w:pPr>
        <w:pStyle w:val="Heading1"/>
        <w:numPr>
          <w:ilvl w:val="0"/>
          <w:numId w:val="3"/>
        </w:numPr>
        <w:tabs>
          <w:tab w:val="left" w:pos="678"/>
          <w:tab w:val="left" w:pos="679"/>
        </w:tabs>
        <w:ind w:left="678" w:right="777"/>
        <w:jc w:val="both"/>
      </w:pPr>
      <w:r>
        <w:t>FINANCIAL</w:t>
      </w:r>
      <w:r>
        <w:rPr>
          <w:spacing w:val="-1"/>
        </w:rPr>
        <w:t xml:space="preserve"> </w:t>
      </w:r>
      <w:r>
        <w:t>INFORMATION</w:t>
      </w:r>
    </w:p>
    <w:p w14:paraId="79D7653A" w14:textId="77777777" w:rsidR="00960CA6" w:rsidRDefault="00960CA6" w:rsidP="005479A5">
      <w:pPr>
        <w:pStyle w:val="BodyText"/>
        <w:ind w:right="777"/>
        <w:jc w:val="both"/>
        <w:rPr>
          <w:b/>
          <w:sz w:val="22"/>
        </w:rPr>
      </w:pPr>
    </w:p>
    <w:p w14:paraId="57536E1C" w14:textId="77777777" w:rsidR="00960CA6" w:rsidRDefault="00960CA6" w:rsidP="005479A5">
      <w:pPr>
        <w:pStyle w:val="BodyText"/>
        <w:spacing w:before="3"/>
        <w:ind w:right="777"/>
        <w:jc w:val="both"/>
        <w:rPr>
          <w:b/>
          <w:sz w:val="18"/>
        </w:rPr>
      </w:pPr>
    </w:p>
    <w:p w14:paraId="36B414BE" w14:textId="77777777" w:rsidR="00960CA6" w:rsidRDefault="00534ECF" w:rsidP="005479A5">
      <w:pPr>
        <w:pStyle w:val="ListParagraph"/>
        <w:numPr>
          <w:ilvl w:val="1"/>
          <w:numId w:val="3"/>
        </w:numPr>
        <w:tabs>
          <w:tab w:val="left" w:pos="1389"/>
          <w:tab w:val="left" w:pos="1390"/>
        </w:tabs>
        <w:spacing w:line="244" w:lineRule="exact"/>
        <w:ind w:right="777" w:hanging="426"/>
        <w:jc w:val="both"/>
        <w:rPr>
          <w:sz w:val="20"/>
        </w:rPr>
      </w:pPr>
      <w:r>
        <w:rPr>
          <w:sz w:val="20"/>
        </w:rPr>
        <w:t>The financial year end will be annually on the last day of the month of</w:t>
      </w:r>
      <w:r>
        <w:rPr>
          <w:spacing w:val="-5"/>
          <w:sz w:val="20"/>
        </w:rPr>
        <w:t xml:space="preserve"> </w:t>
      </w:r>
      <w:r>
        <w:rPr>
          <w:sz w:val="20"/>
        </w:rPr>
        <w:t>February.</w:t>
      </w:r>
    </w:p>
    <w:p w14:paraId="358C9E6E" w14:textId="28F09F80" w:rsidR="00960CA6" w:rsidRDefault="00534ECF" w:rsidP="005479A5">
      <w:pPr>
        <w:pStyle w:val="ListParagraph"/>
        <w:numPr>
          <w:ilvl w:val="1"/>
          <w:numId w:val="3"/>
        </w:numPr>
        <w:tabs>
          <w:tab w:val="left" w:pos="1389"/>
          <w:tab w:val="left" w:pos="1390"/>
        </w:tabs>
        <w:spacing w:line="244" w:lineRule="exact"/>
        <w:ind w:right="777" w:hanging="426"/>
        <w:jc w:val="both"/>
        <w:rPr>
          <w:sz w:val="20"/>
        </w:rPr>
      </w:pPr>
      <w:r>
        <w:rPr>
          <w:sz w:val="20"/>
        </w:rPr>
        <w:t>Annual financial statements will be prepared in compliance with</w:t>
      </w:r>
      <w:r>
        <w:rPr>
          <w:spacing w:val="-8"/>
          <w:sz w:val="20"/>
        </w:rPr>
        <w:t xml:space="preserve"> </w:t>
      </w:r>
      <w:r>
        <w:rPr>
          <w:sz w:val="20"/>
        </w:rPr>
        <w:t>IFRS</w:t>
      </w:r>
      <w:r w:rsidR="009E160F">
        <w:rPr>
          <w:sz w:val="20"/>
        </w:rPr>
        <w:t xml:space="preserve"> for SMMES</w:t>
      </w:r>
      <w:r>
        <w:rPr>
          <w:sz w:val="20"/>
        </w:rPr>
        <w:t>.</w:t>
      </w:r>
    </w:p>
    <w:p w14:paraId="6EA6C0E4" w14:textId="77777777" w:rsidR="00960CA6" w:rsidRDefault="00534ECF" w:rsidP="005479A5">
      <w:pPr>
        <w:pStyle w:val="ListParagraph"/>
        <w:numPr>
          <w:ilvl w:val="1"/>
          <w:numId w:val="3"/>
        </w:numPr>
        <w:tabs>
          <w:tab w:val="left" w:pos="1389"/>
          <w:tab w:val="left" w:pos="1390"/>
        </w:tabs>
        <w:spacing w:before="115"/>
        <w:ind w:right="777" w:hanging="426"/>
        <w:jc w:val="both"/>
        <w:rPr>
          <w:sz w:val="20"/>
        </w:rPr>
      </w:pPr>
      <w:r>
        <w:rPr>
          <w:sz w:val="20"/>
        </w:rPr>
        <w:t>Dividend Policy</w:t>
      </w:r>
    </w:p>
    <w:p w14:paraId="0E42F05B" w14:textId="77777777" w:rsidR="00960CA6" w:rsidRDefault="00960CA6" w:rsidP="005479A5">
      <w:pPr>
        <w:pStyle w:val="BodyText"/>
        <w:spacing w:before="8"/>
        <w:ind w:right="777"/>
        <w:jc w:val="both"/>
        <w:rPr>
          <w:sz w:val="19"/>
        </w:rPr>
      </w:pPr>
    </w:p>
    <w:p w14:paraId="390B7A8C" w14:textId="77777777" w:rsidR="00960CA6" w:rsidRDefault="00534ECF" w:rsidP="005479A5">
      <w:pPr>
        <w:pStyle w:val="ListParagraph"/>
        <w:numPr>
          <w:ilvl w:val="2"/>
          <w:numId w:val="3"/>
        </w:numPr>
        <w:tabs>
          <w:tab w:val="left" w:pos="1955"/>
          <w:tab w:val="left" w:pos="1956"/>
        </w:tabs>
        <w:ind w:left="1955" w:right="777" w:hanging="567"/>
        <w:jc w:val="both"/>
        <w:rPr>
          <w:sz w:val="20"/>
        </w:rPr>
      </w:pPr>
      <w:r>
        <w:rPr>
          <w:sz w:val="20"/>
        </w:rPr>
        <w:t>Ordinary share dividends will be paid at the end of the business year or earlier, at the discretion</w:t>
      </w:r>
      <w:r>
        <w:rPr>
          <w:spacing w:val="-37"/>
          <w:sz w:val="20"/>
        </w:rPr>
        <w:t xml:space="preserve"> </w:t>
      </w:r>
      <w:r>
        <w:rPr>
          <w:sz w:val="20"/>
        </w:rPr>
        <w:t>of the</w:t>
      </w:r>
      <w:r>
        <w:rPr>
          <w:spacing w:val="-2"/>
          <w:sz w:val="20"/>
        </w:rPr>
        <w:t xml:space="preserve"> </w:t>
      </w:r>
      <w:r>
        <w:rPr>
          <w:sz w:val="20"/>
        </w:rPr>
        <w:t>directors.</w:t>
      </w:r>
    </w:p>
    <w:p w14:paraId="08691C23" w14:textId="77777777" w:rsidR="00960CA6" w:rsidRDefault="00960CA6" w:rsidP="005479A5">
      <w:pPr>
        <w:pStyle w:val="BodyText"/>
        <w:spacing w:before="10"/>
        <w:ind w:right="777"/>
        <w:jc w:val="both"/>
        <w:rPr>
          <w:sz w:val="19"/>
        </w:rPr>
      </w:pPr>
    </w:p>
    <w:p w14:paraId="436924EF" w14:textId="77777777" w:rsidR="00960CA6" w:rsidRDefault="00534ECF" w:rsidP="005479A5">
      <w:pPr>
        <w:pStyle w:val="ListParagraph"/>
        <w:numPr>
          <w:ilvl w:val="2"/>
          <w:numId w:val="3"/>
        </w:numPr>
        <w:tabs>
          <w:tab w:val="left" w:pos="1955"/>
          <w:tab w:val="left" w:pos="1956"/>
        </w:tabs>
        <w:ind w:left="1955" w:right="777" w:hanging="567"/>
        <w:jc w:val="both"/>
        <w:rPr>
          <w:sz w:val="20"/>
        </w:rPr>
      </w:pPr>
      <w:r>
        <w:rPr>
          <w:sz w:val="20"/>
        </w:rPr>
        <w:t>It is the intention of 12 J to return realized investment surpluses as and when they arise to shareholders by way of dividends, subject to Dividend Withholding Tax where</w:t>
      </w:r>
      <w:r>
        <w:rPr>
          <w:spacing w:val="-17"/>
          <w:sz w:val="20"/>
        </w:rPr>
        <w:t xml:space="preserve"> </w:t>
      </w:r>
      <w:r>
        <w:rPr>
          <w:sz w:val="20"/>
        </w:rPr>
        <w:t>applicable.</w:t>
      </w:r>
    </w:p>
    <w:p w14:paraId="408E43C4" w14:textId="77777777" w:rsidR="00960CA6" w:rsidRDefault="00960CA6" w:rsidP="005479A5">
      <w:pPr>
        <w:ind w:right="777"/>
        <w:jc w:val="both"/>
        <w:rPr>
          <w:sz w:val="20"/>
        </w:rPr>
      </w:pPr>
    </w:p>
    <w:p w14:paraId="1EF7A882" w14:textId="77777777" w:rsidR="00960CA6" w:rsidRDefault="00534ECF" w:rsidP="005479A5">
      <w:pPr>
        <w:pStyle w:val="ListParagraph"/>
        <w:numPr>
          <w:ilvl w:val="1"/>
          <w:numId w:val="3"/>
        </w:numPr>
        <w:tabs>
          <w:tab w:val="left" w:pos="1389"/>
          <w:tab w:val="left" w:pos="1390"/>
        </w:tabs>
        <w:spacing w:before="74"/>
        <w:ind w:right="777"/>
        <w:jc w:val="both"/>
        <w:rPr>
          <w:sz w:val="20"/>
        </w:rPr>
      </w:pPr>
      <w:r>
        <w:rPr>
          <w:sz w:val="20"/>
        </w:rPr>
        <w:t xml:space="preserve">The directors of 12 J have </w:t>
      </w:r>
      <w:proofErr w:type="spellStart"/>
      <w:r>
        <w:rPr>
          <w:sz w:val="20"/>
        </w:rPr>
        <w:t>endeavoured</w:t>
      </w:r>
      <w:proofErr w:type="spellEnd"/>
      <w:r>
        <w:rPr>
          <w:sz w:val="20"/>
        </w:rPr>
        <w:t xml:space="preserve"> to ensure that the terms of this PPM is in line with the terms of the 12 J Memorandum of Incorporation (MOI). In the event of a discrepancy the shareholders agree</w:t>
      </w:r>
      <w:r>
        <w:rPr>
          <w:spacing w:val="-28"/>
          <w:sz w:val="20"/>
        </w:rPr>
        <w:t xml:space="preserve"> </w:t>
      </w:r>
      <w:r>
        <w:rPr>
          <w:sz w:val="20"/>
        </w:rPr>
        <w:t xml:space="preserve">and </w:t>
      </w:r>
      <w:proofErr w:type="spellStart"/>
      <w:r>
        <w:rPr>
          <w:sz w:val="20"/>
        </w:rPr>
        <w:t>authorise</w:t>
      </w:r>
      <w:proofErr w:type="spellEnd"/>
      <w:r>
        <w:rPr>
          <w:sz w:val="20"/>
        </w:rPr>
        <w:t xml:space="preserve"> the directors irrevocably to procure that the MOI is so amended. In the event that it is necessary to amend the MOI in order to procure the enforcement of any of the provisions of this private placement memorandum or to carry into effect the intention underlying any of the provisions of this private placement memorandum each shareholder agrees to exercise such voting rights and use all other reasonable </w:t>
      </w:r>
      <w:proofErr w:type="spellStart"/>
      <w:r>
        <w:rPr>
          <w:sz w:val="20"/>
        </w:rPr>
        <w:t>endeavours</w:t>
      </w:r>
      <w:proofErr w:type="spellEnd"/>
      <w:r>
        <w:rPr>
          <w:sz w:val="20"/>
        </w:rPr>
        <w:t xml:space="preserve"> (whether by convening any necessary shareholders meeting or executing any written shareholders resolution or voting in </w:t>
      </w:r>
      <w:proofErr w:type="spellStart"/>
      <w:r>
        <w:rPr>
          <w:sz w:val="20"/>
        </w:rPr>
        <w:t>favour</w:t>
      </w:r>
      <w:proofErr w:type="spellEnd"/>
      <w:r>
        <w:rPr>
          <w:sz w:val="20"/>
        </w:rPr>
        <w:t xml:space="preserve"> of any special resolution or otherwise) to procure that the MOI is so</w:t>
      </w:r>
      <w:r>
        <w:rPr>
          <w:spacing w:val="-1"/>
          <w:sz w:val="20"/>
        </w:rPr>
        <w:t xml:space="preserve"> </w:t>
      </w:r>
      <w:r>
        <w:rPr>
          <w:sz w:val="20"/>
        </w:rPr>
        <w:t>amended.</w:t>
      </w:r>
    </w:p>
    <w:p w14:paraId="1E084CCF" w14:textId="77777777" w:rsidR="00960CA6" w:rsidRDefault="00960CA6" w:rsidP="005479A5">
      <w:pPr>
        <w:pStyle w:val="BodyText"/>
        <w:ind w:right="777"/>
        <w:jc w:val="both"/>
        <w:rPr>
          <w:sz w:val="22"/>
        </w:rPr>
      </w:pPr>
    </w:p>
    <w:p w14:paraId="3F7762E9" w14:textId="77777777" w:rsidR="00960CA6" w:rsidRDefault="00960CA6" w:rsidP="005479A5">
      <w:pPr>
        <w:pStyle w:val="BodyText"/>
        <w:spacing w:before="7"/>
        <w:ind w:right="777"/>
        <w:jc w:val="both"/>
        <w:rPr>
          <w:sz w:val="17"/>
        </w:rPr>
      </w:pPr>
    </w:p>
    <w:p w14:paraId="621A69F2" w14:textId="77777777" w:rsidR="00960CA6" w:rsidRDefault="00534ECF" w:rsidP="005479A5">
      <w:pPr>
        <w:pStyle w:val="Heading1"/>
        <w:numPr>
          <w:ilvl w:val="0"/>
          <w:numId w:val="3"/>
        </w:numPr>
        <w:tabs>
          <w:tab w:val="left" w:pos="678"/>
          <w:tab w:val="left" w:pos="679"/>
        </w:tabs>
        <w:spacing w:before="1"/>
        <w:ind w:left="678" w:right="777"/>
        <w:jc w:val="both"/>
      </w:pPr>
      <w:r>
        <w:t>LOANS BORROWING AND CASH</w:t>
      </w:r>
      <w:r>
        <w:rPr>
          <w:spacing w:val="4"/>
        </w:rPr>
        <w:t xml:space="preserve"> </w:t>
      </w:r>
      <w:r>
        <w:t>MANAGEMENT</w:t>
      </w:r>
    </w:p>
    <w:p w14:paraId="2A5F58EF" w14:textId="77777777" w:rsidR="00960CA6" w:rsidRDefault="00960CA6" w:rsidP="005479A5">
      <w:pPr>
        <w:pStyle w:val="BodyText"/>
        <w:ind w:right="777"/>
        <w:jc w:val="both"/>
        <w:rPr>
          <w:b/>
          <w:sz w:val="22"/>
        </w:rPr>
      </w:pPr>
    </w:p>
    <w:p w14:paraId="26E39182" w14:textId="77777777" w:rsidR="00960CA6" w:rsidRDefault="00960CA6" w:rsidP="005479A5">
      <w:pPr>
        <w:pStyle w:val="BodyText"/>
        <w:spacing w:before="6"/>
        <w:ind w:right="777"/>
        <w:jc w:val="both"/>
        <w:rPr>
          <w:b/>
          <w:sz w:val="18"/>
        </w:rPr>
      </w:pPr>
    </w:p>
    <w:p w14:paraId="0351E30D" w14:textId="77777777" w:rsidR="00960CA6" w:rsidRDefault="00534ECF" w:rsidP="005479A5">
      <w:pPr>
        <w:pStyle w:val="ListParagraph"/>
        <w:numPr>
          <w:ilvl w:val="1"/>
          <w:numId w:val="3"/>
        </w:numPr>
        <w:tabs>
          <w:tab w:val="left" w:pos="1389"/>
          <w:tab w:val="left" w:pos="1390"/>
        </w:tabs>
        <w:spacing w:line="235" w:lineRule="auto"/>
        <w:ind w:right="777"/>
        <w:jc w:val="both"/>
        <w:rPr>
          <w:sz w:val="20"/>
        </w:rPr>
      </w:pPr>
      <w:r>
        <w:rPr>
          <w:sz w:val="20"/>
        </w:rPr>
        <w:t>At the date of the PPM 12 J has made no loans, cash advances or provided security for any loans on behalf of any person, company or</w:t>
      </w:r>
      <w:r>
        <w:rPr>
          <w:spacing w:val="-3"/>
          <w:sz w:val="20"/>
        </w:rPr>
        <w:t xml:space="preserve"> </w:t>
      </w:r>
      <w:r>
        <w:rPr>
          <w:sz w:val="20"/>
        </w:rPr>
        <w:t>institution.</w:t>
      </w:r>
    </w:p>
    <w:p w14:paraId="77800D63" w14:textId="77777777" w:rsidR="00960CA6" w:rsidRDefault="00960CA6" w:rsidP="005479A5">
      <w:pPr>
        <w:pStyle w:val="BodyText"/>
        <w:spacing w:before="5"/>
        <w:ind w:right="777"/>
        <w:jc w:val="both"/>
      </w:pPr>
    </w:p>
    <w:p w14:paraId="068E7A7E" w14:textId="3223AB7F" w:rsidR="00960CA6" w:rsidRDefault="00534ECF" w:rsidP="005479A5">
      <w:pPr>
        <w:pStyle w:val="ListParagraph"/>
        <w:numPr>
          <w:ilvl w:val="1"/>
          <w:numId w:val="3"/>
        </w:numPr>
        <w:tabs>
          <w:tab w:val="left" w:pos="1389"/>
          <w:tab w:val="left" w:pos="1390"/>
        </w:tabs>
        <w:spacing w:line="237" w:lineRule="auto"/>
        <w:ind w:right="777"/>
        <w:jc w:val="both"/>
        <w:rPr>
          <w:sz w:val="20"/>
        </w:rPr>
      </w:pPr>
      <w:r>
        <w:rPr>
          <w:sz w:val="20"/>
        </w:rPr>
        <w:t>The borrowing powers of 12 J are not limited but all loans have to be approved by the board with a two thirds</w:t>
      </w:r>
      <w:r>
        <w:rPr>
          <w:spacing w:val="-1"/>
          <w:sz w:val="20"/>
        </w:rPr>
        <w:t xml:space="preserve"> </w:t>
      </w:r>
      <w:r>
        <w:rPr>
          <w:sz w:val="20"/>
        </w:rPr>
        <w:t>majority.</w:t>
      </w:r>
    </w:p>
    <w:p w14:paraId="22FDF0FE" w14:textId="77777777" w:rsidR="00960CA6" w:rsidRDefault="00960CA6" w:rsidP="005479A5">
      <w:pPr>
        <w:pStyle w:val="BodyText"/>
        <w:spacing w:before="2"/>
        <w:ind w:right="777"/>
        <w:jc w:val="both"/>
      </w:pPr>
    </w:p>
    <w:p w14:paraId="0313031D" w14:textId="77777777" w:rsidR="00960CA6" w:rsidRDefault="00534ECF" w:rsidP="005479A5">
      <w:pPr>
        <w:pStyle w:val="ListParagraph"/>
        <w:numPr>
          <w:ilvl w:val="1"/>
          <w:numId w:val="3"/>
        </w:numPr>
        <w:tabs>
          <w:tab w:val="left" w:pos="1390"/>
        </w:tabs>
        <w:ind w:right="777"/>
        <w:jc w:val="both"/>
        <w:rPr>
          <w:sz w:val="20"/>
        </w:rPr>
      </w:pPr>
      <w:r>
        <w:rPr>
          <w:b/>
          <w:sz w:val="20"/>
        </w:rPr>
        <w:t>Section 12 J of the Income Tax Act requires that “…</w:t>
      </w:r>
      <w:r>
        <w:rPr>
          <w:sz w:val="20"/>
        </w:rPr>
        <w:t>at least 80 per cent of the expenditure incurred by the company in that period to acquire assets held by the company was incurred to acquire qualifying shares issued to the company by qualifying companies…”. The period referred to is before “</w:t>
      </w:r>
      <w:r>
        <w:rPr>
          <w:b/>
          <w:sz w:val="20"/>
        </w:rPr>
        <w:t>…</w:t>
      </w:r>
      <w:r>
        <w:rPr>
          <w:sz w:val="20"/>
        </w:rPr>
        <w:t>the expiry of a period of 36 months commencing on the date of approval by the Commissioner of a company as a venture capital company in terms of subsection</w:t>
      </w:r>
      <w:r>
        <w:rPr>
          <w:spacing w:val="-3"/>
          <w:sz w:val="20"/>
        </w:rPr>
        <w:t xml:space="preserve"> </w:t>
      </w:r>
      <w:r>
        <w:rPr>
          <w:sz w:val="20"/>
        </w:rPr>
        <w:t>(5)</w:t>
      </w:r>
    </w:p>
    <w:p w14:paraId="0B6B23EA" w14:textId="77777777" w:rsidR="00960CA6" w:rsidRDefault="00960CA6" w:rsidP="005479A5">
      <w:pPr>
        <w:pStyle w:val="BodyText"/>
        <w:spacing w:before="11"/>
        <w:ind w:right="777"/>
        <w:jc w:val="both"/>
        <w:rPr>
          <w:sz w:val="19"/>
        </w:rPr>
      </w:pPr>
    </w:p>
    <w:p w14:paraId="284D7A37" w14:textId="77777777" w:rsidR="00960CA6" w:rsidRDefault="00534ECF" w:rsidP="005479A5">
      <w:pPr>
        <w:pStyle w:val="ListParagraph"/>
        <w:numPr>
          <w:ilvl w:val="1"/>
          <w:numId w:val="3"/>
        </w:numPr>
        <w:tabs>
          <w:tab w:val="left" w:pos="1390"/>
        </w:tabs>
        <w:ind w:right="777"/>
        <w:jc w:val="both"/>
        <w:rPr>
          <w:sz w:val="20"/>
        </w:rPr>
      </w:pPr>
      <w:r>
        <w:rPr>
          <w:sz w:val="20"/>
        </w:rPr>
        <w:t xml:space="preserve">In order to ensure optimum benefit for shareholders, cash not invested in qualifying companies </w:t>
      </w:r>
      <w:r>
        <w:rPr>
          <w:sz w:val="20"/>
        </w:rPr>
        <w:lastRenderedPageBreak/>
        <w:t>during this period will be invested in suitable investment products as approved by the Directors. Surplus funds generated</w:t>
      </w:r>
      <w:r>
        <w:rPr>
          <w:spacing w:val="-1"/>
          <w:sz w:val="20"/>
        </w:rPr>
        <w:t xml:space="preserve"> </w:t>
      </w:r>
      <w:r>
        <w:rPr>
          <w:sz w:val="20"/>
        </w:rPr>
        <w:t>will</w:t>
      </w:r>
      <w:r>
        <w:rPr>
          <w:spacing w:val="-4"/>
          <w:sz w:val="20"/>
        </w:rPr>
        <w:t xml:space="preserve"> </w:t>
      </w:r>
      <w:r>
        <w:rPr>
          <w:sz w:val="20"/>
        </w:rPr>
        <w:t>be</w:t>
      </w:r>
      <w:r>
        <w:rPr>
          <w:spacing w:val="-3"/>
          <w:sz w:val="20"/>
        </w:rPr>
        <w:t xml:space="preserve"> </w:t>
      </w:r>
      <w:r>
        <w:rPr>
          <w:sz w:val="20"/>
        </w:rPr>
        <w:t>applied</w:t>
      </w:r>
      <w:r>
        <w:rPr>
          <w:spacing w:val="-4"/>
          <w:sz w:val="20"/>
        </w:rPr>
        <w:t xml:space="preserve"> </w:t>
      </w:r>
      <w:r>
        <w:rPr>
          <w:sz w:val="20"/>
        </w:rPr>
        <w:t>to</w:t>
      </w:r>
      <w:r>
        <w:rPr>
          <w:spacing w:val="-4"/>
          <w:sz w:val="20"/>
        </w:rPr>
        <w:t xml:space="preserve"> </w:t>
      </w:r>
      <w:r>
        <w:rPr>
          <w:sz w:val="20"/>
        </w:rPr>
        <w:t>fund</w:t>
      </w:r>
      <w:r>
        <w:rPr>
          <w:spacing w:val="-5"/>
          <w:sz w:val="20"/>
        </w:rPr>
        <w:t xml:space="preserve"> </w:t>
      </w:r>
      <w:r>
        <w:rPr>
          <w:sz w:val="20"/>
        </w:rPr>
        <w:t>further</w:t>
      </w:r>
      <w:r>
        <w:rPr>
          <w:spacing w:val="-5"/>
          <w:sz w:val="20"/>
        </w:rPr>
        <w:t xml:space="preserve"> </w:t>
      </w:r>
      <w:r>
        <w:rPr>
          <w:sz w:val="20"/>
        </w:rPr>
        <w:t>investments</w:t>
      </w:r>
      <w:r>
        <w:rPr>
          <w:spacing w:val="-4"/>
          <w:sz w:val="20"/>
        </w:rPr>
        <w:t xml:space="preserve"> </w:t>
      </w:r>
      <w:r>
        <w:rPr>
          <w:sz w:val="20"/>
        </w:rPr>
        <w:t>in</w:t>
      </w:r>
      <w:r>
        <w:rPr>
          <w:spacing w:val="-2"/>
          <w:sz w:val="20"/>
        </w:rPr>
        <w:t xml:space="preserve"> </w:t>
      </w:r>
      <w:r>
        <w:rPr>
          <w:sz w:val="20"/>
        </w:rPr>
        <w:t>qualifying</w:t>
      </w:r>
      <w:r>
        <w:rPr>
          <w:spacing w:val="-4"/>
          <w:sz w:val="20"/>
        </w:rPr>
        <w:t xml:space="preserve"> </w:t>
      </w:r>
      <w:r>
        <w:rPr>
          <w:sz w:val="20"/>
        </w:rPr>
        <w:t>companies</w:t>
      </w:r>
      <w:r>
        <w:rPr>
          <w:spacing w:val="-4"/>
          <w:sz w:val="20"/>
        </w:rPr>
        <w:t xml:space="preserve"> </w:t>
      </w:r>
      <w:r>
        <w:rPr>
          <w:sz w:val="20"/>
        </w:rPr>
        <w:t>and</w:t>
      </w:r>
      <w:r>
        <w:rPr>
          <w:spacing w:val="-6"/>
          <w:sz w:val="20"/>
        </w:rPr>
        <w:t xml:space="preserve"> </w:t>
      </w:r>
      <w:r>
        <w:rPr>
          <w:sz w:val="20"/>
        </w:rPr>
        <w:t>the</w:t>
      </w:r>
      <w:r>
        <w:rPr>
          <w:spacing w:val="-6"/>
          <w:sz w:val="20"/>
        </w:rPr>
        <w:t xml:space="preserve"> </w:t>
      </w:r>
      <w:r>
        <w:rPr>
          <w:sz w:val="20"/>
        </w:rPr>
        <w:t>running</w:t>
      </w:r>
      <w:r>
        <w:rPr>
          <w:spacing w:val="-5"/>
          <w:sz w:val="20"/>
        </w:rPr>
        <w:t xml:space="preserve"> </w:t>
      </w:r>
      <w:r>
        <w:rPr>
          <w:sz w:val="20"/>
        </w:rPr>
        <w:t>costs</w:t>
      </w:r>
      <w:r>
        <w:rPr>
          <w:spacing w:val="-4"/>
          <w:sz w:val="20"/>
        </w:rPr>
        <w:t xml:space="preserve"> </w:t>
      </w:r>
      <w:r>
        <w:rPr>
          <w:sz w:val="20"/>
        </w:rPr>
        <w:t>of</w:t>
      </w:r>
      <w:r>
        <w:rPr>
          <w:spacing w:val="6"/>
          <w:sz w:val="20"/>
        </w:rPr>
        <w:t xml:space="preserve"> </w:t>
      </w:r>
      <w:r>
        <w:rPr>
          <w:sz w:val="20"/>
        </w:rPr>
        <w:t>12 J.</w:t>
      </w:r>
    </w:p>
    <w:p w14:paraId="3F564EE9" w14:textId="77777777" w:rsidR="00960CA6" w:rsidRDefault="00960CA6" w:rsidP="005479A5">
      <w:pPr>
        <w:pStyle w:val="BodyText"/>
        <w:ind w:right="777"/>
        <w:jc w:val="both"/>
        <w:rPr>
          <w:sz w:val="22"/>
        </w:rPr>
      </w:pPr>
    </w:p>
    <w:p w14:paraId="6D1E2169" w14:textId="77777777" w:rsidR="00960CA6" w:rsidRDefault="00960CA6" w:rsidP="005479A5">
      <w:pPr>
        <w:pStyle w:val="BodyText"/>
        <w:ind w:right="777"/>
        <w:jc w:val="both"/>
        <w:rPr>
          <w:sz w:val="22"/>
        </w:rPr>
      </w:pPr>
    </w:p>
    <w:p w14:paraId="37F4BCB8" w14:textId="77777777" w:rsidR="00960CA6" w:rsidRDefault="00534ECF" w:rsidP="005479A5">
      <w:pPr>
        <w:pStyle w:val="Heading1"/>
        <w:numPr>
          <w:ilvl w:val="0"/>
          <w:numId w:val="3"/>
        </w:numPr>
        <w:tabs>
          <w:tab w:val="left" w:pos="678"/>
          <w:tab w:val="left" w:pos="679"/>
        </w:tabs>
        <w:spacing w:before="1"/>
        <w:ind w:left="678" w:right="777"/>
        <w:jc w:val="both"/>
      </w:pPr>
      <w:r>
        <w:t>TERMS OF THE PRIVATE PLACEMENT</w:t>
      </w:r>
      <w:r>
        <w:rPr>
          <w:spacing w:val="-2"/>
        </w:rPr>
        <w:t xml:space="preserve"> </w:t>
      </w:r>
      <w:r>
        <w:t>MEMORANDUM</w:t>
      </w:r>
    </w:p>
    <w:p w14:paraId="42F8B72F" w14:textId="77777777" w:rsidR="00960CA6" w:rsidRDefault="00960CA6" w:rsidP="005479A5">
      <w:pPr>
        <w:pStyle w:val="BodyText"/>
        <w:ind w:right="777"/>
        <w:jc w:val="both"/>
        <w:rPr>
          <w:b/>
          <w:sz w:val="22"/>
        </w:rPr>
      </w:pPr>
    </w:p>
    <w:p w14:paraId="5A9865D5" w14:textId="77777777" w:rsidR="00960CA6" w:rsidRDefault="00960CA6" w:rsidP="005479A5">
      <w:pPr>
        <w:pStyle w:val="BodyText"/>
        <w:spacing w:before="4"/>
        <w:ind w:right="777"/>
        <w:jc w:val="both"/>
        <w:rPr>
          <w:b/>
          <w:sz w:val="22"/>
        </w:rPr>
      </w:pPr>
    </w:p>
    <w:p w14:paraId="23877B77" w14:textId="1476AD79" w:rsidR="00960CA6" w:rsidRDefault="00534ECF" w:rsidP="005479A5">
      <w:pPr>
        <w:pStyle w:val="ListParagraph"/>
        <w:numPr>
          <w:ilvl w:val="1"/>
          <w:numId w:val="3"/>
        </w:numPr>
        <w:tabs>
          <w:tab w:val="left" w:pos="1390"/>
        </w:tabs>
        <w:ind w:right="777"/>
        <w:jc w:val="both"/>
        <w:rPr>
          <w:sz w:val="20"/>
        </w:rPr>
      </w:pPr>
      <w:r>
        <w:rPr>
          <w:sz w:val="20"/>
        </w:rPr>
        <w:t>This private placement seeks to raise investment capital through the subscription agreement attached and</w:t>
      </w:r>
      <w:r>
        <w:rPr>
          <w:spacing w:val="-6"/>
          <w:sz w:val="20"/>
        </w:rPr>
        <w:t xml:space="preserve"> </w:t>
      </w:r>
      <w:r>
        <w:rPr>
          <w:sz w:val="20"/>
        </w:rPr>
        <w:t>will</w:t>
      </w:r>
      <w:r>
        <w:rPr>
          <w:spacing w:val="-8"/>
          <w:sz w:val="20"/>
        </w:rPr>
        <w:t xml:space="preserve"> </w:t>
      </w:r>
      <w:r>
        <w:rPr>
          <w:sz w:val="20"/>
        </w:rPr>
        <w:t>issue</w:t>
      </w:r>
      <w:r>
        <w:rPr>
          <w:spacing w:val="-5"/>
          <w:sz w:val="20"/>
        </w:rPr>
        <w:t xml:space="preserve"> </w:t>
      </w:r>
      <w:r>
        <w:rPr>
          <w:sz w:val="20"/>
        </w:rPr>
        <w:t>the</w:t>
      </w:r>
      <w:r>
        <w:rPr>
          <w:spacing w:val="-7"/>
          <w:sz w:val="20"/>
        </w:rPr>
        <w:t xml:space="preserve"> </w:t>
      </w:r>
      <w:r>
        <w:rPr>
          <w:sz w:val="20"/>
        </w:rPr>
        <w:t>shares</w:t>
      </w:r>
      <w:r>
        <w:rPr>
          <w:spacing w:val="-6"/>
          <w:sz w:val="20"/>
        </w:rPr>
        <w:t xml:space="preserve"> </w:t>
      </w:r>
      <w:r>
        <w:rPr>
          <w:sz w:val="20"/>
        </w:rPr>
        <w:t>at</w:t>
      </w:r>
      <w:r>
        <w:rPr>
          <w:spacing w:val="-3"/>
          <w:sz w:val="20"/>
        </w:rPr>
        <w:t xml:space="preserve"> </w:t>
      </w:r>
      <w:r>
        <w:rPr>
          <w:sz w:val="20"/>
        </w:rPr>
        <w:t>one</w:t>
      </w:r>
      <w:r>
        <w:rPr>
          <w:spacing w:val="-7"/>
          <w:sz w:val="20"/>
        </w:rPr>
        <w:t xml:space="preserve"> </w:t>
      </w:r>
      <w:r>
        <w:rPr>
          <w:sz w:val="20"/>
        </w:rPr>
        <w:t>class</w:t>
      </w:r>
      <w:r>
        <w:rPr>
          <w:spacing w:val="-5"/>
          <w:sz w:val="20"/>
        </w:rPr>
        <w:t xml:space="preserve"> </w:t>
      </w:r>
      <w:r>
        <w:rPr>
          <w:sz w:val="20"/>
        </w:rPr>
        <w:t>‘A’</w:t>
      </w:r>
      <w:r>
        <w:rPr>
          <w:spacing w:val="-8"/>
          <w:sz w:val="20"/>
        </w:rPr>
        <w:t xml:space="preserve"> </w:t>
      </w:r>
      <w:r>
        <w:rPr>
          <w:sz w:val="20"/>
        </w:rPr>
        <w:t>Ordinary</w:t>
      </w:r>
      <w:r>
        <w:rPr>
          <w:spacing w:val="-10"/>
          <w:sz w:val="20"/>
        </w:rPr>
        <w:t xml:space="preserve"> </w:t>
      </w:r>
      <w:r>
        <w:rPr>
          <w:sz w:val="20"/>
        </w:rPr>
        <w:t>share</w:t>
      </w:r>
      <w:r>
        <w:rPr>
          <w:spacing w:val="-7"/>
          <w:sz w:val="20"/>
        </w:rPr>
        <w:t xml:space="preserve"> </w:t>
      </w:r>
      <w:r>
        <w:rPr>
          <w:sz w:val="20"/>
        </w:rPr>
        <w:t>per</w:t>
      </w:r>
      <w:r>
        <w:rPr>
          <w:spacing w:val="-4"/>
          <w:sz w:val="20"/>
        </w:rPr>
        <w:t xml:space="preserve"> </w:t>
      </w:r>
      <w:r w:rsidR="009E160F">
        <w:rPr>
          <w:sz w:val="20"/>
        </w:rPr>
        <w:t>R250 000.00</w:t>
      </w:r>
      <w:r>
        <w:rPr>
          <w:spacing w:val="-4"/>
          <w:sz w:val="20"/>
        </w:rPr>
        <w:t xml:space="preserve"> </w:t>
      </w:r>
      <w:r>
        <w:rPr>
          <w:sz w:val="20"/>
        </w:rPr>
        <w:t>invested</w:t>
      </w:r>
      <w:r>
        <w:rPr>
          <w:spacing w:val="-7"/>
          <w:sz w:val="20"/>
        </w:rPr>
        <w:t xml:space="preserve"> </w:t>
      </w:r>
      <w:r>
        <w:rPr>
          <w:sz w:val="20"/>
        </w:rPr>
        <w:t>by</w:t>
      </w:r>
      <w:r>
        <w:rPr>
          <w:spacing w:val="-7"/>
          <w:sz w:val="20"/>
        </w:rPr>
        <w:t xml:space="preserve"> </w:t>
      </w:r>
      <w:r>
        <w:rPr>
          <w:sz w:val="20"/>
        </w:rPr>
        <w:t>investors</w:t>
      </w:r>
      <w:r>
        <w:rPr>
          <w:spacing w:val="-5"/>
          <w:sz w:val="20"/>
        </w:rPr>
        <w:t xml:space="preserve"> </w:t>
      </w:r>
      <w:r>
        <w:rPr>
          <w:sz w:val="20"/>
        </w:rPr>
        <w:t>in</w:t>
      </w:r>
      <w:r>
        <w:rPr>
          <w:spacing w:val="-4"/>
          <w:sz w:val="20"/>
        </w:rPr>
        <w:t xml:space="preserve"> </w:t>
      </w:r>
      <w:r>
        <w:rPr>
          <w:sz w:val="20"/>
        </w:rPr>
        <w:t>12</w:t>
      </w:r>
      <w:r>
        <w:rPr>
          <w:spacing w:val="-7"/>
          <w:sz w:val="20"/>
        </w:rPr>
        <w:t xml:space="preserve"> </w:t>
      </w:r>
      <w:r>
        <w:rPr>
          <w:sz w:val="20"/>
        </w:rPr>
        <w:t>J.</w:t>
      </w:r>
      <w:r>
        <w:rPr>
          <w:spacing w:val="-7"/>
          <w:sz w:val="20"/>
        </w:rPr>
        <w:t xml:space="preserve"> </w:t>
      </w:r>
      <w:r>
        <w:rPr>
          <w:sz w:val="20"/>
        </w:rPr>
        <w:t>The proceeds of the offer will be utilised in compliance with the provisions of Section 12 J of the Income Tax Act No. 58 of 1962 (the</w:t>
      </w:r>
      <w:r>
        <w:rPr>
          <w:spacing w:val="1"/>
          <w:sz w:val="20"/>
        </w:rPr>
        <w:t xml:space="preserve"> </w:t>
      </w:r>
      <w:r>
        <w:rPr>
          <w:sz w:val="20"/>
        </w:rPr>
        <w:t>Act).</w:t>
      </w:r>
    </w:p>
    <w:p w14:paraId="1F984AF7" w14:textId="77777777" w:rsidR="00960CA6" w:rsidRDefault="00960CA6" w:rsidP="005479A5">
      <w:pPr>
        <w:pStyle w:val="BodyText"/>
        <w:spacing w:before="1"/>
        <w:ind w:right="777"/>
        <w:jc w:val="both"/>
      </w:pPr>
    </w:p>
    <w:p w14:paraId="3080AB31" w14:textId="371702C6" w:rsidR="00960CA6" w:rsidRDefault="00534ECF" w:rsidP="005479A5">
      <w:pPr>
        <w:pStyle w:val="ListParagraph"/>
        <w:numPr>
          <w:ilvl w:val="1"/>
          <w:numId w:val="3"/>
        </w:numPr>
        <w:tabs>
          <w:tab w:val="left" w:pos="1390"/>
        </w:tabs>
        <w:spacing w:line="237" w:lineRule="auto"/>
        <w:ind w:right="777"/>
        <w:jc w:val="both"/>
        <w:rPr>
          <w:sz w:val="20"/>
        </w:rPr>
      </w:pPr>
      <w:r>
        <w:rPr>
          <w:sz w:val="20"/>
        </w:rPr>
        <w:t>Investors wishing to participate in this private placement are required to complete the “undertaking to subscribe”</w:t>
      </w:r>
      <w:r>
        <w:rPr>
          <w:spacing w:val="-14"/>
          <w:sz w:val="20"/>
        </w:rPr>
        <w:t xml:space="preserve"> </w:t>
      </w:r>
      <w:r>
        <w:rPr>
          <w:sz w:val="20"/>
        </w:rPr>
        <w:t>attached</w:t>
      </w:r>
      <w:r>
        <w:rPr>
          <w:spacing w:val="-12"/>
          <w:sz w:val="20"/>
        </w:rPr>
        <w:t xml:space="preserve"> </w:t>
      </w:r>
      <w:r>
        <w:rPr>
          <w:sz w:val="20"/>
        </w:rPr>
        <w:t>to</w:t>
      </w:r>
      <w:r>
        <w:rPr>
          <w:spacing w:val="-12"/>
          <w:sz w:val="20"/>
        </w:rPr>
        <w:t xml:space="preserve"> </w:t>
      </w:r>
      <w:r>
        <w:rPr>
          <w:sz w:val="20"/>
        </w:rPr>
        <w:t>this</w:t>
      </w:r>
      <w:r>
        <w:rPr>
          <w:spacing w:val="-10"/>
          <w:sz w:val="20"/>
        </w:rPr>
        <w:t xml:space="preserve"> </w:t>
      </w:r>
      <w:r>
        <w:rPr>
          <w:sz w:val="20"/>
        </w:rPr>
        <w:t>PPM</w:t>
      </w:r>
      <w:r>
        <w:rPr>
          <w:spacing w:val="-14"/>
          <w:sz w:val="20"/>
        </w:rPr>
        <w:t xml:space="preserve"> </w:t>
      </w:r>
      <w:r>
        <w:rPr>
          <w:sz w:val="20"/>
        </w:rPr>
        <w:t>and</w:t>
      </w:r>
      <w:r>
        <w:rPr>
          <w:spacing w:val="-15"/>
          <w:sz w:val="20"/>
        </w:rPr>
        <w:t xml:space="preserve"> </w:t>
      </w:r>
      <w:r>
        <w:rPr>
          <w:sz w:val="20"/>
        </w:rPr>
        <w:t>return</w:t>
      </w:r>
      <w:r>
        <w:rPr>
          <w:spacing w:val="-15"/>
          <w:sz w:val="20"/>
        </w:rPr>
        <w:t xml:space="preserve"> </w:t>
      </w:r>
      <w:r>
        <w:rPr>
          <w:sz w:val="20"/>
        </w:rPr>
        <w:t>the</w:t>
      </w:r>
      <w:r>
        <w:rPr>
          <w:spacing w:val="-15"/>
          <w:sz w:val="20"/>
        </w:rPr>
        <w:t xml:space="preserve"> </w:t>
      </w:r>
      <w:r>
        <w:rPr>
          <w:sz w:val="20"/>
        </w:rPr>
        <w:t>same</w:t>
      </w:r>
      <w:r>
        <w:rPr>
          <w:spacing w:val="-14"/>
          <w:sz w:val="20"/>
        </w:rPr>
        <w:t xml:space="preserve"> </w:t>
      </w:r>
      <w:r>
        <w:rPr>
          <w:sz w:val="20"/>
        </w:rPr>
        <w:t>to</w:t>
      </w:r>
      <w:r>
        <w:rPr>
          <w:spacing w:val="-11"/>
          <w:sz w:val="20"/>
        </w:rPr>
        <w:t xml:space="preserve"> </w:t>
      </w:r>
      <w:r>
        <w:rPr>
          <w:sz w:val="20"/>
        </w:rPr>
        <w:t>12</w:t>
      </w:r>
      <w:r>
        <w:rPr>
          <w:spacing w:val="-15"/>
          <w:sz w:val="20"/>
        </w:rPr>
        <w:t xml:space="preserve"> </w:t>
      </w:r>
      <w:r>
        <w:rPr>
          <w:sz w:val="20"/>
        </w:rPr>
        <w:t>J.</w:t>
      </w:r>
      <w:r>
        <w:rPr>
          <w:spacing w:val="-14"/>
          <w:sz w:val="20"/>
        </w:rPr>
        <w:t xml:space="preserve"> </w:t>
      </w:r>
      <w:r>
        <w:rPr>
          <w:sz w:val="20"/>
        </w:rPr>
        <w:t>Individual</w:t>
      </w:r>
      <w:r>
        <w:rPr>
          <w:spacing w:val="-13"/>
          <w:sz w:val="20"/>
        </w:rPr>
        <w:t xml:space="preserve"> </w:t>
      </w:r>
      <w:r>
        <w:rPr>
          <w:sz w:val="20"/>
        </w:rPr>
        <w:t>investors</w:t>
      </w:r>
      <w:r>
        <w:rPr>
          <w:spacing w:val="-13"/>
          <w:sz w:val="20"/>
        </w:rPr>
        <w:t xml:space="preserve"> </w:t>
      </w:r>
      <w:r>
        <w:rPr>
          <w:sz w:val="20"/>
        </w:rPr>
        <w:t>are</w:t>
      </w:r>
      <w:r>
        <w:rPr>
          <w:spacing w:val="-14"/>
          <w:sz w:val="20"/>
        </w:rPr>
        <w:t xml:space="preserve"> </w:t>
      </w:r>
      <w:r>
        <w:rPr>
          <w:sz w:val="20"/>
        </w:rPr>
        <w:t>required</w:t>
      </w:r>
      <w:r>
        <w:rPr>
          <w:spacing w:val="-12"/>
          <w:sz w:val="20"/>
        </w:rPr>
        <w:t xml:space="preserve"> </w:t>
      </w:r>
      <w:r>
        <w:rPr>
          <w:sz w:val="20"/>
        </w:rPr>
        <w:t>to</w:t>
      </w:r>
      <w:r>
        <w:rPr>
          <w:spacing w:val="-15"/>
          <w:sz w:val="20"/>
        </w:rPr>
        <w:t xml:space="preserve"> </w:t>
      </w:r>
      <w:r>
        <w:rPr>
          <w:sz w:val="20"/>
        </w:rPr>
        <w:t xml:space="preserve">subscribe for a minimum amount of </w:t>
      </w:r>
      <w:r w:rsidR="009E160F">
        <w:rPr>
          <w:sz w:val="20"/>
        </w:rPr>
        <w:t>R250 000</w:t>
      </w:r>
      <w:r>
        <w:rPr>
          <w:sz w:val="20"/>
        </w:rPr>
        <w:t xml:space="preserve"> per single addressee acting as</w:t>
      </w:r>
      <w:r>
        <w:rPr>
          <w:spacing w:val="-4"/>
          <w:sz w:val="20"/>
        </w:rPr>
        <w:t xml:space="preserve"> </w:t>
      </w:r>
      <w:r>
        <w:rPr>
          <w:sz w:val="20"/>
        </w:rPr>
        <w:t>principal.</w:t>
      </w:r>
    </w:p>
    <w:p w14:paraId="533438E3" w14:textId="77777777" w:rsidR="00960CA6" w:rsidRDefault="00960CA6" w:rsidP="005479A5">
      <w:pPr>
        <w:pStyle w:val="BodyText"/>
        <w:spacing w:before="8"/>
        <w:ind w:right="777"/>
        <w:jc w:val="both"/>
      </w:pPr>
    </w:p>
    <w:p w14:paraId="15773E40"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If</w:t>
      </w:r>
      <w:r>
        <w:rPr>
          <w:spacing w:val="-6"/>
          <w:sz w:val="20"/>
        </w:rPr>
        <w:t xml:space="preserve"> </w:t>
      </w:r>
      <w:r>
        <w:rPr>
          <w:sz w:val="20"/>
        </w:rPr>
        <w:t>you</w:t>
      </w:r>
      <w:r>
        <w:rPr>
          <w:spacing w:val="-8"/>
          <w:sz w:val="20"/>
        </w:rPr>
        <w:t xml:space="preserve"> </w:t>
      </w:r>
      <w:r>
        <w:rPr>
          <w:sz w:val="20"/>
        </w:rPr>
        <w:t>are</w:t>
      </w:r>
      <w:r>
        <w:rPr>
          <w:spacing w:val="-7"/>
          <w:sz w:val="20"/>
        </w:rPr>
        <w:t xml:space="preserve"> </w:t>
      </w:r>
      <w:r>
        <w:rPr>
          <w:sz w:val="20"/>
        </w:rPr>
        <w:t>in</w:t>
      </w:r>
      <w:r>
        <w:rPr>
          <w:spacing w:val="-7"/>
          <w:sz w:val="20"/>
        </w:rPr>
        <w:t xml:space="preserve"> </w:t>
      </w:r>
      <w:r>
        <w:rPr>
          <w:sz w:val="20"/>
        </w:rPr>
        <w:t>any</w:t>
      </w:r>
      <w:r>
        <w:rPr>
          <w:spacing w:val="-10"/>
          <w:sz w:val="20"/>
        </w:rPr>
        <w:t xml:space="preserve"> </w:t>
      </w:r>
      <w:r>
        <w:rPr>
          <w:sz w:val="20"/>
        </w:rPr>
        <w:t>doubt</w:t>
      </w:r>
      <w:r>
        <w:rPr>
          <w:spacing w:val="-7"/>
          <w:sz w:val="20"/>
        </w:rPr>
        <w:t xml:space="preserve"> </w:t>
      </w:r>
      <w:r>
        <w:rPr>
          <w:sz w:val="20"/>
        </w:rPr>
        <w:t>as</w:t>
      </w:r>
      <w:r>
        <w:rPr>
          <w:spacing w:val="-8"/>
          <w:sz w:val="20"/>
        </w:rPr>
        <w:t xml:space="preserve"> </w:t>
      </w:r>
      <w:r>
        <w:rPr>
          <w:sz w:val="20"/>
        </w:rPr>
        <w:t>to</w:t>
      </w:r>
      <w:r>
        <w:rPr>
          <w:spacing w:val="-7"/>
          <w:sz w:val="20"/>
        </w:rPr>
        <w:t xml:space="preserve"> </w:t>
      </w:r>
      <w:r>
        <w:rPr>
          <w:sz w:val="20"/>
        </w:rPr>
        <w:t>the</w:t>
      </w:r>
      <w:r>
        <w:rPr>
          <w:spacing w:val="-8"/>
          <w:sz w:val="20"/>
        </w:rPr>
        <w:t xml:space="preserve"> </w:t>
      </w:r>
      <w:r>
        <w:rPr>
          <w:sz w:val="20"/>
        </w:rPr>
        <w:t>action</w:t>
      </w:r>
      <w:r>
        <w:rPr>
          <w:spacing w:val="-8"/>
          <w:sz w:val="20"/>
        </w:rPr>
        <w:t xml:space="preserve"> </w:t>
      </w:r>
      <w:r>
        <w:rPr>
          <w:sz w:val="20"/>
        </w:rPr>
        <w:t>that</w:t>
      </w:r>
      <w:r>
        <w:rPr>
          <w:spacing w:val="-5"/>
          <w:sz w:val="20"/>
        </w:rPr>
        <w:t xml:space="preserve"> </w:t>
      </w:r>
      <w:r>
        <w:rPr>
          <w:sz w:val="20"/>
        </w:rPr>
        <w:t>you</w:t>
      </w:r>
      <w:r>
        <w:rPr>
          <w:spacing w:val="-7"/>
          <w:sz w:val="20"/>
        </w:rPr>
        <w:t xml:space="preserve"> </w:t>
      </w:r>
      <w:r>
        <w:rPr>
          <w:sz w:val="20"/>
        </w:rPr>
        <w:t>should</w:t>
      </w:r>
      <w:r>
        <w:rPr>
          <w:spacing w:val="-7"/>
          <w:sz w:val="20"/>
        </w:rPr>
        <w:t xml:space="preserve"> </w:t>
      </w:r>
      <w:r>
        <w:rPr>
          <w:sz w:val="20"/>
        </w:rPr>
        <w:t>take,</w:t>
      </w:r>
      <w:r>
        <w:rPr>
          <w:spacing w:val="-7"/>
          <w:sz w:val="20"/>
        </w:rPr>
        <w:t xml:space="preserve"> </w:t>
      </w:r>
      <w:r>
        <w:rPr>
          <w:sz w:val="20"/>
        </w:rPr>
        <w:t>you</w:t>
      </w:r>
      <w:r>
        <w:rPr>
          <w:spacing w:val="-8"/>
          <w:sz w:val="20"/>
        </w:rPr>
        <w:t xml:space="preserve"> </w:t>
      </w:r>
      <w:r>
        <w:rPr>
          <w:sz w:val="20"/>
        </w:rPr>
        <w:t>should</w:t>
      </w:r>
      <w:r>
        <w:rPr>
          <w:spacing w:val="-9"/>
          <w:sz w:val="20"/>
        </w:rPr>
        <w:t xml:space="preserve"> </w:t>
      </w:r>
      <w:r>
        <w:rPr>
          <w:sz w:val="20"/>
        </w:rPr>
        <w:t>consult</w:t>
      </w:r>
      <w:r>
        <w:rPr>
          <w:spacing w:val="-2"/>
          <w:sz w:val="20"/>
        </w:rPr>
        <w:t xml:space="preserve"> </w:t>
      </w:r>
      <w:r>
        <w:rPr>
          <w:sz w:val="20"/>
        </w:rPr>
        <w:t>your</w:t>
      </w:r>
      <w:r>
        <w:rPr>
          <w:spacing w:val="-8"/>
          <w:sz w:val="20"/>
        </w:rPr>
        <w:t xml:space="preserve"> </w:t>
      </w:r>
      <w:r>
        <w:rPr>
          <w:sz w:val="20"/>
        </w:rPr>
        <w:t>banker,</w:t>
      </w:r>
      <w:r>
        <w:rPr>
          <w:spacing w:val="-9"/>
          <w:sz w:val="20"/>
        </w:rPr>
        <w:t xml:space="preserve"> </w:t>
      </w:r>
      <w:r>
        <w:rPr>
          <w:sz w:val="20"/>
        </w:rPr>
        <w:t>broker,</w:t>
      </w:r>
      <w:r>
        <w:rPr>
          <w:spacing w:val="-9"/>
          <w:sz w:val="20"/>
        </w:rPr>
        <w:t xml:space="preserve"> </w:t>
      </w:r>
      <w:r>
        <w:rPr>
          <w:sz w:val="20"/>
        </w:rPr>
        <w:t>legal adviser, accountant or other professional</w:t>
      </w:r>
      <w:r>
        <w:rPr>
          <w:spacing w:val="-4"/>
          <w:sz w:val="20"/>
        </w:rPr>
        <w:t xml:space="preserve"> </w:t>
      </w:r>
      <w:r>
        <w:rPr>
          <w:sz w:val="20"/>
        </w:rPr>
        <w:t>adviser.</w:t>
      </w:r>
    </w:p>
    <w:p w14:paraId="1A9BD24D" w14:textId="77777777" w:rsidR="00960CA6" w:rsidRDefault="00960CA6" w:rsidP="005479A5">
      <w:pPr>
        <w:pStyle w:val="BodyText"/>
        <w:ind w:right="777"/>
        <w:jc w:val="both"/>
        <w:rPr>
          <w:sz w:val="22"/>
        </w:rPr>
      </w:pPr>
    </w:p>
    <w:p w14:paraId="66DF9E86" w14:textId="77777777" w:rsidR="00960CA6" w:rsidRDefault="00960CA6" w:rsidP="005479A5">
      <w:pPr>
        <w:pStyle w:val="BodyText"/>
        <w:ind w:right="777"/>
        <w:jc w:val="both"/>
        <w:rPr>
          <w:sz w:val="22"/>
        </w:rPr>
      </w:pPr>
    </w:p>
    <w:p w14:paraId="2BD1709E" w14:textId="77777777" w:rsidR="00960CA6" w:rsidRDefault="00960CA6" w:rsidP="005479A5">
      <w:pPr>
        <w:pStyle w:val="BodyText"/>
        <w:spacing w:before="3"/>
        <w:ind w:right="777"/>
        <w:jc w:val="both"/>
        <w:rPr>
          <w:sz w:val="18"/>
        </w:rPr>
      </w:pPr>
    </w:p>
    <w:p w14:paraId="1CDA337E" w14:textId="77777777" w:rsidR="00960CA6" w:rsidRDefault="00534ECF" w:rsidP="005479A5">
      <w:pPr>
        <w:pStyle w:val="Heading1"/>
        <w:numPr>
          <w:ilvl w:val="0"/>
          <w:numId w:val="3"/>
        </w:numPr>
        <w:tabs>
          <w:tab w:val="left" w:pos="678"/>
          <w:tab w:val="left" w:pos="679"/>
        </w:tabs>
        <w:ind w:left="678" w:right="777"/>
        <w:jc w:val="both"/>
      </w:pPr>
      <w:r>
        <w:t>DETAILS OF PRIVATE</w:t>
      </w:r>
      <w:r>
        <w:rPr>
          <w:spacing w:val="-3"/>
        </w:rPr>
        <w:t xml:space="preserve"> </w:t>
      </w:r>
      <w:r>
        <w:t>PLACEMENT</w:t>
      </w:r>
    </w:p>
    <w:p w14:paraId="79F6374C" w14:textId="77777777" w:rsidR="00960CA6" w:rsidRDefault="00960CA6" w:rsidP="005479A5">
      <w:pPr>
        <w:pStyle w:val="BodyText"/>
        <w:ind w:right="777"/>
        <w:jc w:val="both"/>
        <w:rPr>
          <w:b/>
          <w:sz w:val="22"/>
        </w:rPr>
      </w:pPr>
    </w:p>
    <w:p w14:paraId="75B4463B" w14:textId="77777777" w:rsidR="00960CA6" w:rsidRDefault="00960CA6" w:rsidP="005479A5">
      <w:pPr>
        <w:pStyle w:val="BodyText"/>
        <w:spacing w:before="1"/>
        <w:ind w:right="777"/>
        <w:jc w:val="both"/>
        <w:rPr>
          <w:b/>
          <w:sz w:val="18"/>
        </w:rPr>
      </w:pPr>
    </w:p>
    <w:p w14:paraId="1FF74DBB" w14:textId="77777777" w:rsidR="00960CA6" w:rsidRDefault="00534ECF" w:rsidP="005479A5">
      <w:pPr>
        <w:pStyle w:val="BodyText"/>
        <w:ind w:left="1192" w:right="777"/>
        <w:jc w:val="both"/>
      </w:pPr>
      <w:r>
        <w:t>Details of this private placement are set out below:</w:t>
      </w:r>
    </w:p>
    <w:p w14:paraId="6D6DC1FE" w14:textId="77777777" w:rsidR="00960CA6" w:rsidRDefault="00960CA6" w:rsidP="005479A5">
      <w:pPr>
        <w:pStyle w:val="BodyText"/>
        <w:spacing w:before="11"/>
        <w:ind w:right="777"/>
        <w:jc w:val="both"/>
        <w:rPr>
          <w:sz w:val="19"/>
        </w:rPr>
      </w:pPr>
    </w:p>
    <w:p w14:paraId="26B81CEB" w14:textId="0B5B1F2B" w:rsidR="00960CA6" w:rsidRDefault="00534ECF" w:rsidP="005479A5">
      <w:pPr>
        <w:pStyle w:val="ListParagraph"/>
        <w:numPr>
          <w:ilvl w:val="1"/>
          <w:numId w:val="3"/>
        </w:numPr>
        <w:tabs>
          <w:tab w:val="left" w:pos="1390"/>
        </w:tabs>
        <w:ind w:right="777"/>
        <w:jc w:val="both"/>
        <w:rPr>
          <w:sz w:val="20"/>
        </w:rPr>
      </w:pPr>
      <w:r>
        <w:rPr>
          <w:sz w:val="20"/>
        </w:rPr>
        <w:t>The minimum number of class ‘A’ ordinary shares an applicant acting as principal may subscribe for is 1 up to a maximum of 20.</w:t>
      </w:r>
    </w:p>
    <w:p w14:paraId="003A2FBA" w14:textId="77777777" w:rsidR="00960CA6" w:rsidRDefault="00960CA6" w:rsidP="005479A5">
      <w:pPr>
        <w:pStyle w:val="BodyText"/>
        <w:ind w:right="777"/>
        <w:jc w:val="both"/>
      </w:pPr>
    </w:p>
    <w:p w14:paraId="5345A991" w14:textId="77777777" w:rsidR="00960CA6" w:rsidRDefault="00534ECF" w:rsidP="005479A5">
      <w:pPr>
        <w:pStyle w:val="ListParagraph"/>
        <w:numPr>
          <w:ilvl w:val="1"/>
          <w:numId w:val="3"/>
        </w:numPr>
        <w:tabs>
          <w:tab w:val="left" w:pos="1389"/>
          <w:tab w:val="left" w:pos="1390"/>
        </w:tabs>
        <w:ind w:right="777" w:hanging="426"/>
        <w:jc w:val="both"/>
        <w:rPr>
          <w:sz w:val="20"/>
        </w:rPr>
      </w:pPr>
      <w:r>
        <w:rPr>
          <w:sz w:val="20"/>
        </w:rPr>
        <w:t>The subscription is available in a once off lump sum payment</w:t>
      </w:r>
      <w:r>
        <w:rPr>
          <w:spacing w:val="-2"/>
          <w:sz w:val="20"/>
        </w:rPr>
        <w:t xml:space="preserve"> </w:t>
      </w:r>
      <w:r>
        <w:rPr>
          <w:sz w:val="20"/>
        </w:rPr>
        <w:t>only.</w:t>
      </w:r>
    </w:p>
    <w:p w14:paraId="328705F5" w14:textId="77777777" w:rsidR="00960CA6" w:rsidRDefault="00960CA6" w:rsidP="005479A5">
      <w:pPr>
        <w:pStyle w:val="BodyText"/>
        <w:spacing w:before="8"/>
        <w:ind w:right="777"/>
        <w:jc w:val="both"/>
        <w:rPr>
          <w:sz w:val="21"/>
        </w:rPr>
      </w:pPr>
    </w:p>
    <w:p w14:paraId="00FC478C" w14:textId="03F5F6A9" w:rsidR="00960CA6" w:rsidRDefault="00534ECF" w:rsidP="005479A5">
      <w:pPr>
        <w:pStyle w:val="ListParagraph"/>
        <w:numPr>
          <w:ilvl w:val="1"/>
          <w:numId w:val="3"/>
        </w:numPr>
        <w:tabs>
          <w:tab w:val="left" w:pos="1389"/>
          <w:tab w:val="left" w:pos="1390"/>
        </w:tabs>
        <w:ind w:right="777" w:hanging="426"/>
        <w:jc w:val="both"/>
        <w:rPr>
          <w:sz w:val="20"/>
        </w:rPr>
      </w:pPr>
      <w:r>
        <w:rPr>
          <w:sz w:val="20"/>
        </w:rPr>
        <w:t xml:space="preserve">The subscription price is </w:t>
      </w:r>
      <w:r w:rsidR="009E160F">
        <w:rPr>
          <w:sz w:val="20"/>
        </w:rPr>
        <w:t>R250 000</w:t>
      </w:r>
      <w:r>
        <w:rPr>
          <w:sz w:val="20"/>
        </w:rPr>
        <w:t xml:space="preserve"> (</w:t>
      </w:r>
      <w:r w:rsidR="009E160F">
        <w:rPr>
          <w:sz w:val="20"/>
        </w:rPr>
        <w:t>Two hundred and fifty thousand</w:t>
      </w:r>
      <w:r>
        <w:rPr>
          <w:sz w:val="20"/>
        </w:rPr>
        <w:t>) per class ‘A’ ordinary</w:t>
      </w:r>
      <w:r>
        <w:rPr>
          <w:spacing w:val="-9"/>
          <w:sz w:val="20"/>
        </w:rPr>
        <w:t xml:space="preserve"> </w:t>
      </w:r>
      <w:r>
        <w:rPr>
          <w:sz w:val="20"/>
        </w:rPr>
        <w:t>share.</w:t>
      </w:r>
    </w:p>
    <w:p w14:paraId="75D6A7D8" w14:textId="0AE8CCA5" w:rsidR="00960CA6" w:rsidRDefault="00534ECF" w:rsidP="00F50DC5">
      <w:pPr>
        <w:pStyle w:val="ListParagraph"/>
        <w:numPr>
          <w:ilvl w:val="1"/>
          <w:numId w:val="3"/>
        </w:numPr>
        <w:tabs>
          <w:tab w:val="left" w:pos="1389"/>
          <w:tab w:val="left" w:pos="1390"/>
          <w:tab w:val="left" w:pos="9923"/>
        </w:tabs>
        <w:spacing w:before="74"/>
        <w:ind w:right="777" w:hanging="426"/>
        <w:jc w:val="both"/>
        <w:rPr>
          <w:sz w:val="20"/>
        </w:rPr>
      </w:pPr>
      <w:r>
        <w:rPr>
          <w:sz w:val="20"/>
        </w:rPr>
        <w:t xml:space="preserve">This subscription will close on </w:t>
      </w:r>
      <w:r w:rsidR="009E160F">
        <w:rPr>
          <w:sz w:val="20"/>
        </w:rPr>
        <w:t>28 February 2020</w:t>
      </w:r>
    </w:p>
    <w:p w14:paraId="46F1F91D" w14:textId="77777777" w:rsidR="00960CA6" w:rsidRDefault="00960CA6" w:rsidP="005479A5">
      <w:pPr>
        <w:pStyle w:val="BodyText"/>
        <w:spacing w:before="11"/>
        <w:ind w:right="777"/>
        <w:jc w:val="both"/>
        <w:rPr>
          <w:sz w:val="19"/>
        </w:rPr>
      </w:pPr>
    </w:p>
    <w:p w14:paraId="4BEE99E3" w14:textId="77777777" w:rsidR="00960CA6" w:rsidRDefault="00534ECF" w:rsidP="005479A5">
      <w:pPr>
        <w:pStyle w:val="ListParagraph"/>
        <w:numPr>
          <w:ilvl w:val="1"/>
          <w:numId w:val="3"/>
        </w:numPr>
        <w:tabs>
          <w:tab w:val="left" w:pos="1390"/>
        </w:tabs>
        <w:spacing w:line="237" w:lineRule="auto"/>
        <w:ind w:right="777"/>
        <w:jc w:val="both"/>
        <w:rPr>
          <w:sz w:val="20"/>
        </w:rPr>
      </w:pPr>
      <w:r>
        <w:rPr>
          <w:sz w:val="20"/>
        </w:rPr>
        <w:t>The</w:t>
      </w:r>
      <w:r>
        <w:rPr>
          <w:spacing w:val="-13"/>
          <w:sz w:val="20"/>
        </w:rPr>
        <w:t xml:space="preserve"> </w:t>
      </w:r>
      <w:r>
        <w:rPr>
          <w:sz w:val="20"/>
        </w:rPr>
        <w:t>Directors</w:t>
      </w:r>
      <w:r>
        <w:rPr>
          <w:spacing w:val="-10"/>
          <w:sz w:val="20"/>
        </w:rPr>
        <w:t xml:space="preserve"> </w:t>
      </w:r>
      <w:r>
        <w:rPr>
          <w:sz w:val="20"/>
        </w:rPr>
        <w:t>reserve</w:t>
      </w:r>
      <w:r>
        <w:rPr>
          <w:spacing w:val="-10"/>
          <w:sz w:val="20"/>
        </w:rPr>
        <w:t xml:space="preserve"> </w:t>
      </w:r>
      <w:r>
        <w:rPr>
          <w:sz w:val="20"/>
        </w:rPr>
        <w:t>the</w:t>
      </w:r>
      <w:r>
        <w:rPr>
          <w:spacing w:val="-12"/>
          <w:sz w:val="20"/>
        </w:rPr>
        <w:t xml:space="preserve"> </w:t>
      </w:r>
      <w:r>
        <w:rPr>
          <w:sz w:val="20"/>
        </w:rPr>
        <w:t>right</w:t>
      </w:r>
      <w:r>
        <w:rPr>
          <w:spacing w:val="-9"/>
          <w:sz w:val="20"/>
        </w:rPr>
        <w:t xml:space="preserve"> </w:t>
      </w:r>
      <w:r>
        <w:rPr>
          <w:sz w:val="20"/>
        </w:rPr>
        <w:t>to</w:t>
      </w:r>
      <w:r>
        <w:rPr>
          <w:spacing w:val="-11"/>
          <w:sz w:val="20"/>
        </w:rPr>
        <w:t xml:space="preserve"> </w:t>
      </w:r>
      <w:r>
        <w:rPr>
          <w:sz w:val="20"/>
        </w:rPr>
        <w:t>increase</w:t>
      </w:r>
      <w:r>
        <w:rPr>
          <w:spacing w:val="-12"/>
          <w:sz w:val="20"/>
        </w:rPr>
        <w:t xml:space="preserve"> </w:t>
      </w:r>
      <w:r>
        <w:rPr>
          <w:sz w:val="20"/>
        </w:rPr>
        <w:t>the</w:t>
      </w:r>
      <w:r>
        <w:rPr>
          <w:spacing w:val="-10"/>
          <w:sz w:val="20"/>
        </w:rPr>
        <w:t xml:space="preserve"> </w:t>
      </w:r>
      <w:r>
        <w:rPr>
          <w:sz w:val="20"/>
        </w:rPr>
        <w:t>number</w:t>
      </w:r>
      <w:r>
        <w:rPr>
          <w:spacing w:val="-8"/>
          <w:sz w:val="20"/>
        </w:rPr>
        <w:t xml:space="preserve"> </w:t>
      </w:r>
      <w:r>
        <w:rPr>
          <w:sz w:val="20"/>
        </w:rPr>
        <w:t>of</w:t>
      </w:r>
      <w:r>
        <w:rPr>
          <w:spacing w:val="-10"/>
          <w:sz w:val="20"/>
        </w:rPr>
        <w:t xml:space="preserve"> </w:t>
      </w:r>
      <w:r>
        <w:rPr>
          <w:sz w:val="20"/>
        </w:rPr>
        <w:t>shares</w:t>
      </w:r>
      <w:r>
        <w:rPr>
          <w:spacing w:val="-12"/>
          <w:sz w:val="20"/>
        </w:rPr>
        <w:t xml:space="preserve"> </w:t>
      </w:r>
      <w:r>
        <w:rPr>
          <w:sz w:val="20"/>
        </w:rPr>
        <w:t>offered</w:t>
      </w:r>
      <w:r>
        <w:rPr>
          <w:spacing w:val="-12"/>
          <w:sz w:val="20"/>
        </w:rPr>
        <w:t xml:space="preserve"> </w:t>
      </w:r>
      <w:r>
        <w:rPr>
          <w:sz w:val="20"/>
        </w:rPr>
        <w:t>in</w:t>
      </w:r>
      <w:r>
        <w:rPr>
          <w:spacing w:val="-9"/>
          <w:sz w:val="20"/>
        </w:rPr>
        <w:t xml:space="preserve"> </w:t>
      </w:r>
      <w:r>
        <w:rPr>
          <w:sz w:val="20"/>
        </w:rPr>
        <w:t>order</w:t>
      </w:r>
      <w:r>
        <w:rPr>
          <w:spacing w:val="-9"/>
          <w:sz w:val="20"/>
        </w:rPr>
        <w:t xml:space="preserve"> </w:t>
      </w:r>
      <w:r>
        <w:rPr>
          <w:sz w:val="20"/>
        </w:rPr>
        <w:t>to</w:t>
      </w:r>
      <w:r>
        <w:rPr>
          <w:spacing w:val="-10"/>
          <w:sz w:val="20"/>
        </w:rPr>
        <w:t xml:space="preserve"> </w:t>
      </w:r>
      <w:r>
        <w:rPr>
          <w:sz w:val="20"/>
        </w:rPr>
        <w:t>raise</w:t>
      </w:r>
      <w:r>
        <w:rPr>
          <w:spacing w:val="-11"/>
          <w:sz w:val="20"/>
        </w:rPr>
        <w:t xml:space="preserve"> </w:t>
      </w:r>
      <w:r>
        <w:rPr>
          <w:sz w:val="20"/>
        </w:rPr>
        <w:t>additional</w:t>
      </w:r>
      <w:r>
        <w:rPr>
          <w:spacing w:val="-12"/>
          <w:sz w:val="20"/>
        </w:rPr>
        <w:t xml:space="preserve"> </w:t>
      </w:r>
      <w:r>
        <w:rPr>
          <w:sz w:val="20"/>
        </w:rPr>
        <w:t>capital should demand justify such a</w:t>
      </w:r>
      <w:r>
        <w:rPr>
          <w:spacing w:val="-7"/>
          <w:sz w:val="20"/>
        </w:rPr>
        <w:t xml:space="preserve"> </w:t>
      </w:r>
      <w:r>
        <w:rPr>
          <w:sz w:val="20"/>
        </w:rPr>
        <w:t>decision.</w:t>
      </w:r>
    </w:p>
    <w:p w14:paraId="1B9276D4" w14:textId="77777777" w:rsidR="00960CA6" w:rsidRDefault="00960CA6" w:rsidP="005479A5">
      <w:pPr>
        <w:pStyle w:val="BodyText"/>
        <w:spacing w:before="3"/>
        <w:ind w:right="777"/>
        <w:jc w:val="both"/>
      </w:pPr>
    </w:p>
    <w:p w14:paraId="5CE562EE" w14:textId="77777777" w:rsidR="00960CA6" w:rsidRDefault="00534ECF" w:rsidP="005479A5">
      <w:pPr>
        <w:pStyle w:val="ListParagraph"/>
        <w:numPr>
          <w:ilvl w:val="1"/>
          <w:numId w:val="3"/>
        </w:numPr>
        <w:tabs>
          <w:tab w:val="left" w:pos="1390"/>
        </w:tabs>
        <w:spacing w:before="1" w:line="237" w:lineRule="auto"/>
        <w:ind w:right="777"/>
        <w:jc w:val="both"/>
        <w:rPr>
          <w:sz w:val="20"/>
        </w:rPr>
      </w:pPr>
      <w:r>
        <w:rPr>
          <w:sz w:val="20"/>
        </w:rPr>
        <w:t>The directors of 12 J reserve the right to accept or refuse, in whole or in part, any applications made in terms of the private placement, or to abate any or all applications (whether or not received timeously) in such manner as they in their sole and unfettered discretion may</w:t>
      </w:r>
      <w:r>
        <w:rPr>
          <w:spacing w:val="-16"/>
          <w:sz w:val="20"/>
        </w:rPr>
        <w:t xml:space="preserve"> </w:t>
      </w:r>
      <w:r>
        <w:rPr>
          <w:sz w:val="20"/>
        </w:rPr>
        <w:t>determine.</w:t>
      </w:r>
    </w:p>
    <w:p w14:paraId="67111BFA" w14:textId="77777777" w:rsidR="00960CA6" w:rsidRDefault="00960CA6" w:rsidP="005479A5">
      <w:pPr>
        <w:pStyle w:val="BodyText"/>
        <w:ind w:right="777"/>
        <w:jc w:val="both"/>
        <w:rPr>
          <w:sz w:val="22"/>
        </w:rPr>
      </w:pPr>
    </w:p>
    <w:p w14:paraId="166B25A8" w14:textId="77777777" w:rsidR="00960CA6" w:rsidRDefault="00960CA6" w:rsidP="005479A5">
      <w:pPr>
        <w:pStyle w:val="BodyText"/>
        <w:spacing w:before="2"/>
        <w:ind w:right="777"/>
        <w:jc w:val="both"/>
        <w:rPr>
          <w:sz w:val="18"/>
        </w:rPr>
      </w:pPr>
    </w:p>
    <w:p w14:paraId="27905DB9" w14:textId="77777777" w:rsidR="00960CA6" w:rsidRDefault="00534ECF" w:rsidP="005479A5">
      <w:pPr>
        <w:pStyle w:val="Heading1"/>
        <w:numPr>
          <w:ilvl w:val="0"/>
          <w:numId w:val="3"/>
        </w:numPr>
        <w:tabs>
          <w:tab w:val="left" w:pos="678"/>
          <w:tab w:val="left" w:pos="679"/>
        </w:tabs>
        <w:spacing w:before="1"/>
        <w:ind w:left="678" w:right="777"/>
        <w:jc w:val="both"/>
      </w:pPr>
      <w:r>
        <w:t>SHARE</w:t>
      </w:r>
      <w:r>
        <w:rPr>
          <w:spacing w:val="-2"/>
        </w:rPr>
        <w:t xml:space="preserve"> </w:t>
      </w:r>
      <w:r>
        <w:t>CAPITAL</w:t>
      </w:r>
    </w:p>
    <w:p w14:paraId="686844D1" w14:textId="77777777" w:rsidR="00960CA6" w:rsidRDefault="00960CA6" w:rsidP="005479A5">
      <w:pPr>
        <w:pStyle w:val="BodyText"/>
        <w:ind w:right="777"/>
        <w:jc w:val="both"/>
        <w:rPr>
          <w:b/>
          <w:sz w:val="22"/>
        </w:rPr>
      </w:pPr>
    </w:p>
    <w:p w14:paraId="0324F220" w14:textId="77777777" w:rsidR="00960CA6" w:rsidRDefault="00960CA6" w:rsidP="005479A5">
      <w:pPr>
        <w:pStyle w:val="BodyText"/>
        <w:spacing w:before="11"/>
        <w:ind w:right="777"/>
        <w:jc w:val="both"/>
        <w:rPr>
          <w:b/>
          <w:sz w:val="17"/>
        </w:rPr>
      </w:pPr>
    </w:p>
    <w:p w14:paraId="3B697431" w14:textId="2BB07872" w:rsidR="00960CA6" w:rsidRDefault="00534ECF" w:rsidP="005479A5">
      <w:pPr>
        <w:pStyle w:val="ListParagraph"/>
        <w:numPr>
          <w:ilvl w:val="1"/>
          <w:numId w:val="3"/>
        </w:numPr>
        <w:tabs>
          <w:tab w:val="left" w:pos="1390"/>
        </w:tabs>
        <w:ind w:right="777"/>
        <w:jc w:val="both"/>
        <w:rPr>
          <w:sz w:val="20"/>
        </w:rPr>
      </w:pPr>
      <w:r>
        <w:rPr>
          <w:sz w:val="20"/>
        </w:rPr>
        <w:t>12 J is authorized in terms of section 36(1) of the Companies Act to issue up to 10 000 000 class ‘A’ Ordinary</w:t>
      </w:r>
      <w:r>
        <w:rPr>
          <w:spacing w:val="-8"/>
          <w:sz w:val="20"/>
        </w:rPr>
        <w:t xml:space="preserve"> </w:t>
      </w:r>
      <w:r>
        <w:rPr>
          <w:sz w:val="20"/>
        </w:rPr>
        <w:t>shares,</w:t>
      </w:r>
      <w:r>
        <w:rPr>
          <w:spacing w:val="-4"/>
          <w:sz w:val="20"/>
        </w:rPr>
        <w:t xml:space="preserve"> </w:t>
      </w:r>
      <w:r>
        <w:rPr>
          <w:sz w:val="20"/>
        </w:rPr>
        <w:t>10</w:t>
      </w:r>
      <w:r>
        <w:rPr>
          <w:spacing w:val="-3"/>
          <w:sz w:val="20"/>
        </w:rPr>
        <w:t xml:space="preserve"> </w:t>
      </w:r>
      <w:r>
        <w:rPr>
          <w:sz w:val="20"/>
        </w:rPr>
        <w:t>000</w:t>
      </w:r>
      <w:r>
        <w:rPr>
          <w:spacing w:val="-6"/>
          <w:sz w:val="20"/>
        </w:rPr>
        <w:t xml:space="preserve"> </w:t>
      </w:r>
      <w:r>
        <w:rPr>
          <w:sz w:val="20"/>
        </w:rPr>
        <w:t>000</w:t>
      </w:r>
      <w:r>
        <w:rPr>
          <w:spacing w:val="-4"/>
          <w:sz w:val="20"/>
        </w:rPr>
        <w:t xml:space="preserve"> </w:t>
      </w:r>
      <w:r>
        <w:rPr>
          <w:sz w:val="20"/>
        </w:rPr>
        <w:t>class</w:t>
      </w:r>
      <w:r>
        <w:rPr>
          <w:spacing w:val="-4"/>
          <w:sz w:val="20"/>
        </w:rPr>
        <w:t xml:space="preserve"> </w:t>
      </w:r>
      <w:r>
        <w:rPr>
          <w:sz w:val="20"/>
        </w:rPr>
        <w:t>‘B’</w:t>
      </w:r>
      <w:r>
        <w:rPr>
          <w:spacing w:val="-6"/>
          <w:sz w:val="20"/>
        </w:rPr>
        <w:t xml:space="preserve"> </w:t>
      </w:r>
      <w:r>
        <w:rPr>
          <w:sz w:val="20"/>
        </w:rPr>
        <w:t>Ordinary</w:t>
      </w:r>
      <w:r>
        <w:rPr>
          <w:spacing w:val="-6"/>
          <w:sz w:val="20"/>
        </w:rPr>
        <w:t xml:space="preserve"> </w:t>
      </w:r>
      <w:r>
        <w:rPr>
          <w:sz w:val="20"/>
        </w:rPr>
        <w:t>shares and</w:t>
      </w:r>
      <w:r>
        <w:rPr>
          <w:spacing w:val="-4"/>
          <w:sz w:val="20"/>
        </w:rPr>
        <w:t xml:space="preserve"> </w:t>
      </w:r>
      <w:r>
        <w:rPr>
          <w:sz w:val="20"/>
        </w:rPr>
        <w:t>100</w:t>
      </w:r>
      <w:r>
        <w:rPr>
          <w:spacing w:val="-4"/>
          <w:sz w:val="20"/>
        </w:rPr>
        <w:t xml:space="preserve"> </w:t>
      </w:r>
      <w:r>
        <w:rPr>
          <w:sz w:val="20"/>
        </w:rPr>
        <w:t>class</w:t>
      </w:r>
      <w:r>
        <w:rPr>
          <w:spacing w:val="-4"/>
          <w:sz w:val="20"/>
        </w:rPr>
        <w:t xml:space="preserve"> </w:t>
      </w:r>
      <w:r>
        <w:rPr>
          <w:sz w:val="20"/>
        </w:rPr>
        <w:t>“C”</w:t>
      </w:r>
      <w:r>
        <w:rPr>
          <w:spacing w:val="-5"/>
          <w:sz w:val="20"/>
        </w:rPr>
        <w:t xml:space="preserve"> </w:t>
      </w:r>
      <w:r>
        <w:rPr>
          <w:sz w:val="20"/>
        </w:rPr>
        <w:t>Ordinary</w:t>
      </w:r>
      <w:r>
        <w:rPr>
          <w:spacing w:val="-6"/>
          <w:sz w:val="20"/>
        </w:rPr>
        <w:t xml:space="preserve"> </w:t>
      </w:r>
      <w:r>
        <w:rPr>
          <w:sz w:val="20"/>
        </w:rPr>
        <w:t>shares.</w:t>
      </w:r>
      <w:r>
        <w:rPr>
          <w:spacing w:val="-1"/>
          <w:sz w:val="20"/>
        </w:rPr>
        <w:t xml:space="preserve"> </w:t>
      </w:r>
      <w:r>
        <w:rPr>
          <w:sz w:val="20"/>
        </w:rPr>
        <w:t>In</w:t>
      </w:r>
      <w:r>
        <w:rPr>
          <w:spacing w:val="-4"/>
          <w:sz w:val="20"/>
        </w:rPr>
        <w:t xml:space="preserve"> </w:t>
      </w:r>
      <w:r>
        <w:rPr>
          <w:sz w:val="20"/>
        </w:rPr>
        <w:t>this</w:t>
      </w:r>
      <w:r>
        <w:rPr>
          <w:spacing w:val="-4"/>
          <w:sz w:val="20"/>
        </w:rPr>
        <w:t xml:space="preserve"> </w:t>
      </w:r>
      <w:r>
        <w:rPr>
          <w:sz w:val="20"/>
        </w:rPr>
        <w:t>regard, it is recorded that in respect of everyone class ‘A’ Ordinary shares issued by 12 J to its ‘A’ Ordinary shareholders, the company will issue 1 class ‘B’ Ordinary shares to the Management for a subscription price of R0,01 (one cent) per share. Class “C” shares was issued to the directors of the 12</w:t>
      </w:r>
      <w:r>
        <w:rPr>
          <w:spacing w:val="-19"/>
          <w:sz w:val="20"/>
        </w:rPr>
        <w:t xml:space="preserve"> </w:t>
      </w:r>
      <w:r>
        <w:rPr>
          <w:sz w:val="20"/>
        </w:rPr>
        <w:t>J.</w:t>
      </w:r>
    </w:p>
    <w:p w14:paraId="579B48FA" w14:textId="77777777" w:rsidR="00960CA6" w:rsidRDefault="00960CA6" w:rsidP="005479A5">
      <w:pPr>
        <w:pStyle w:val="BodyText"/>
        <w:spacing w:before="4"/>
        <w:ind w:right="777"/>
        <w:jc w:val="both"/>
      </w:pPr>
    </w:p>
    <w:p w14:paraId="7B4B931B" w14:textId="77777777" w:rsidR="00960CA6" w:rsidRDefault="00534ECF" w:rsidP="005479A5">
      <w:pPr>
        <w:pStyle w:val="ListParagraph"/>
        <w:numPr>
          <w:ilvl w:val="1"/>
          <w:numId w:val="3"/>
        </w:numPr>
        <w:tabs>
          <w:tab w:val="left" w:pos="1390"/>
        </w:tabs>
        <w:spacing w:line="235" w:lineRule="auto"/>
        <w:ind w:right="777"/>
        <w:jc w:val="both"/>
        <w:rPr>
          <w:sz w:val="20"/>
        </w:rPr>
      </w:pPr>
      <w:r>
        <w:rPr>
          <w:sz w:val="20"/>
        </w:rPr>
        <w:t>The holders of each class ‘A’ Ordinary share shall have the rights and privileges associated herewith in terms of the Act and the MOI</w:t>
      </w:r>
      <w:r>
        <w:rPr>
          <w:spacing w:val="-5"/>
          <w:sz w:val="20"/>
        </w:rPr>
        <w:t xml:space="preserve"> </w:t>
      </w:r>
      <w:r>
        <w:rPr>
          <w:sz w:val="20"/>
        </w:rPr>
        <w:t>including:</w:t>
      </w:r>
    </w:p>
    <w:p w14:paraId="1D576F6B" w14:textId="77777777" w:rsidR="00960CA6" w:rsidRDefault="00960CA6" w:rsidP="005479A5">
      <w:pPr>
        <w:pStyle w:val="BodyText"/>
        <w:ind w:right="777"/>
        <w:jc w:val="both"/>
        <w:rPr>
          <w:sz w:val="22"/>
        </w:rPr>
      </w:pPr>
    </w:p>
    <w:p w14:paraId="3E5A120B" w14:textId="77777777" w:rsidR="00960CA6" w:rsidRDefault="00960CA6" w:rsidP="005479A5">
      <w:pPr>
        <w:pStyle w:val="BodyText"/>
        <w:spacing w:before="5"/>
        <w:ind w:right="777"/>
        <w:jc w:val="both"/>
        <w:rPr>
          <w:sz w:val="18"/>
        </w:rPr>
      </w:pPr>
    </w:p>
    <w:p w14:paraId="2073165A" w14:textId="4F3B2B0F" w:rsidR="00960CA6" w:rsidRDefault="00534ECF" w:rsidP="005479A5">
      <w:pPr>
        <w:pStyle w:val="ListParagraph"/>
        <w:numPr>
          <w:ilvl w:val="2"/>
          <w:numId w:val="3"/>
        </w:numPr>
        <w:tabs>
          <w:tab w:val="left" w:pos="1673"/>
        </w:tabs>
        <w:spacing w:line="237" w:lineRule="auto"/>
        <w:ind w:left="1672" w:right="777" w:hanging="284"/>
        <w:jc w:val="both"/>
        <w:rPr>
          <w:sz w:val="20"/>
        </w:rPr>
      </w:pPr>
      <w:r>
        <w:rPr>
          <w:sz w:val="20"/>
        </w:rPr>
        <w:t xml:space="preserve">The right to be entered in the securities register as the registered holder of such class ‘A’ </w:t>
      </w:r>
      <w:r>
        <w:rPr>
          <w:sz w:val="20"/>
        </w:rPr>
        <w:lastRenderedPageBreak/>
        <w:t xml:space="preserve">Ordinary </w:t>
      </w:r>
      <w:r w:rsidR="00A42232">
        <w:rPr>
          <w:sz w:val="20"/>
        </w:rPr>
        <w:t>share.</w:t>
      </w:r>
    </w:p>
    <w:p w14:paraId="7A2D32D0" w14:textId="77777777" w:rsidR="00960CA6" w:rsidRDefault="00960CA6" w:rsidP="005479A5">
      <w:pPr>
        <w:pStyle w:val="BodyText"/>
        <w:spacing w:before="1"/>
        <w:ind w:right="777"/>
        <w:jc w:val="both"/>
      </w:pPr>
    </w:p>
    <w:p w14:paraId="330357A4" w14:textId="77777777" w:rsidR="00960CA6" w:rsidRDefault="00534ECF" w:rsidP="005479A5">
      <w:pPr>
        <w:pStyle w:val="ListParagraph"/>
        <w:numPr>
          <w:ilvl w:val="2"/>
          <w:numId w:val="3"/>
        </w:numPr>
        <w:tabs>
          <w:tab w:val="left" w:pos="1673"/>
        </w:tabs>
        <w:ind w:left="1672" w:right="777" w:hanging="284"/>
        <w:jc w:val="both"/>
        <w:rPr>
          <w:sz w:val="20"/>
        </w:rPr>
      </w:pPr>
      <w:r>
        <w:rPr>
          <w:sz w:val="20"/>
        </w:rPr>
        <w:t>The right to receive notice of, attend, participate in, speak at and vote, in person or by proxy, on any matter to be considered at any meeting of the holders of the ordinary shares, on the basis that each class</w:t>
      </w:r>
      <w:r>
        <w:rPr>
          <w:spacing w:val="-9"/>
          <w:sz w:val="20"/>
        </w:rPr>
        <w:t xml:space="preserve"> </w:t>
      </w:r>
      <w:r>
        <w:rPr>
          <w:sz w:val="20"/>
        </w:rPr>
        <w:t>‘A’</w:t>
      </w:r>
      <w:r>
        <w:rPr>
          <w:spacing w:val="-11"/>
          <w:sz w:val="20"/>
        </w:rPr>
        <w:t xml:space="preserve"> </w:t>
      </w:r>
      <w:r>
        <w:rPr>
          <w:sz w:val="20"/>
        </w:rPr>
        <w:t>Ordinary</w:t>
      </w:r>
      <w:r>
        <w:rPr>
          <w:spacing w:val="-14"/>
          <w:sz w:val="20"/>
        </w:rPr>
        <w:t xml:space="preserve"> </w:t>
      </w:r>
      <w:r>
        <w:rPr>
          <w:sz w:val="20"/>
        </w:rPr>
        <w:t>share</w:t>
      </w:r>
      <w:r>
        <w:rPr>
          <w:spacing w:val="-12"/>
          <w:sz w:val="20"/>
        </w:rPr>
        <w:t xml:space="preserve"> </w:t>
      </w:r>
      <w:r>
        <w:rPr>
          <w:sz w:val="20"/>
        </w:rPr>
        <w:t>shall</w:t>
      </w:r>
      <w:r>
        <w:rPr>
          <w:spacing w:val="-11"/>
          <w:sz w:val="20"/>
        </w:rPr>
        <w:t xml:space="preserve"> </w:t>
      </w:r>
      <w:r>
        <w:rPr>
          <w:sz w:val="20"/>
        </w:rPr>
        <w:t>confer</w:t>
      </w:r>
      <w:r>
        <w:rPr>
          <w:spacing w:val="-10"/>
          <w:sz w:val="20"/>
        </w:rPr>
        <w:t xml:space="preserve"> </w:t>
      </w:r>
      <w:r>
        <w:rPr>
          <w:sz w:val="20"/>
        </w:rPr>
        <w:t>one</w:t>
      </w:r>
      <w:r>
        <w:rPr>
          <w:spacing w:val="-9"/>
          <w:sz w:val="20"/>
        </w:rPr>
        <w:t xml:space="preserve"> </w:t>
      </w:r>
      <w:r>
        <w:rPr>
          <w:sz w:val="20"/>
        </w:rPr>
        <w:t>vote</w:t>
      </w:r>
      <w:r>
        <w:rPr>
          <w:spacing w:val="-11"/>
          <w:sz w:val="20"/>
        </w:rPr>
        <w:t xml:space="preserve"> </w:t>
      </w:r>
      <w:r>
        <w:rPr>
          <w:sz w:val="20"/>
        </w:rPr>
        <w:t>on</w:t>
      </w:r>
      <w:r>
        <w:rPr>
          <w:spacing w:val="-11"/>
          <w:sz w:val="20"/>
        </w:rPr>
        <w:t xml:space="preserve"> </w:t>
      </w:r>
      <w:r>
        <w:rPr>
          <w:sz w:val="20"/>
        </w:rPr>
        <w:t>the</w:t>
      </w:r>
      <w:r>
        <w:rPr>
          <w:spacing w:val="-12"/>
          <w:sz w:val="20"/>
        </w:rPr>
        <w:t xml:space="preserve"> </w:t>
      </w:r>
      <w:r>
        <w:rPr>
          <w:sz w:val="20"/>
        </w:rPr>
        <w:t>holder</w:t>
      </w:r>
      <w:r>
        <w:rPr>
          <w:spacing w:val="-10"/>
          <w:sz w:val="20"/>
        </w:rPr>
        <w:t xml:space="preserve"> </w:t>
      </w:r>
      <w:r>
        <w:rPr>
          <w:sz w:val="20"/>
        </w:rPr>
        <w:t>thereof</w:t>
      </w:r>
      <w:r>
        <w:rPr>
          <w:spacing w:val="-8"/>
          <w:sz w:val="20"/>
        </w:rPr>
        <w:t xml:space="preserve"> </w:t>
      </w:r>
      <w:r>
        <w:rPr>
          <w:sz w:val="20"/>
        </w:rPr>
        <w:t>at</w:t>
      </w:r>
      <w:r>
        <w:rPr>
          <w:spacing w:val="-12"/>
          <w:sz w:val="20"/>
        </w:rPr>
        <w:t xml:space="preserve"> </w:t>
      </w:r>
      <w:r>
        <w:rPr>
          <w:sz w:val="20"/>
        </w:rPr>
        <w:t>any</w:t>
      </w:r>
      <w:r>
        <w:rPr>
          <w:spacing w:val="-14"/>
          <w:sz w:val="20"/>
        </w:rPr>
        <w:t xml:space="preserve"> </w:t>
      </w:r>
      <w:r>
        <w:rPr>
          <w:sz w:val="20"/>
        </w:rPr>
        <w:t>meeting</w:t>
      </w:r>
      <w:r>
        <w:rPr>
          <w:spacing w:val="-11"/>
          <w:sz w:val="20"/>
        </w:rPr>
        <w:t xml:space="preserve"> </w:t>
      </w:r>
      <w:r>
        <w:rPr>
          <w:sz w:val="20"/>
        </w:rPr>
        <w:t>of</w:t>
      </w:r>
      <w:r>
        <w:rPr>
          <w:spacing w:val="-8"/>
          <w:sz w:val="20"/>
        </w:rPr>
        <w:t xml:space="preserve"> </w:t>
      </w:r>
      <w:r>
        <w:rPr>
          <w:sz w:val="20"/>
        </w:rPr>
        <w:t>the</w:t>
      </w:r>
      <w:r>
        <w:rPr>
          <w:spacing w:val="-12"/>
          <w:sz w:val="20"/>
        </w:rPr>
        <w:t xml:space="preserve"> </w:t>
      </w:r>
      <w:r>
        <w:rPr>
          <w:sz w:val="20"/>
        </w:rPr>
        <w:t>shareholders in the case of a vote by means of a</w:t>
      </w:r>
      <w:r>
        <w:rPr>
          <w:spacing w:val="-7"/>
          <w:sz w:val="20"/>
        </w:rPr>
        <w:t xml:space="preserve"> </w:t>
      </w:r>
      <w:r>
        <w:rPr>
          <w:sz w:val="20"/>
        </w:rPr>
        <w:t>poll;</w:t>
      </w:r>
    </w:p>
    <w:p w14:paraId="2245EEA5" w14:textId="77777777" w:rsidR="00960CA6" w:rsidRDefault="00960CA6" w:rsidP="005479A5">
      <w:pPr>
        <w:pStyle w:val="BodyText"/>
        <w:spacing w:before="10"/>
        <w:ind w:right="777"/>
        <w:jc w:val="both"/>
        <w:rPr>
          <w:sz w:val="19"/>
        </w:rPr>
      </w:pPr>
    </w:p>
    <w:p w14:paraId="6FE0EF07" w14:textId="77777777" w:rsidR="00960CA6" w:rsidRDefault="00534ECF" w:rsidP="005479A5">
      <w:pPr>
        <w:pStyle w:val="ListParagraph"/>
        <w:numPr>
          <w:ilvl w:val="2"/>
          <w:numId w:val="3"/>
        </w:numPr>
        <w:tabs>
          <w:tab w:val="left" w:pos="1673"/>
        </w:tabs>
        <w:ind w:left="1672" w:right="777" w:hanging="284"/>
        <w:jc w:val="both"/>
        <w:rPr>
          <w:sz w:val="20"/>
        </w:rPr>
      </w:pPr>
      <w:r>
        <w:rPr>
          <w:sz w:val="20"/>
        </w:rPr>
        <w:t>The right to receive a portion of the total net assets of the company remaining upon its liquidation or winding up;</w:t>
      </w:r>
      <w:r>
        <w:rPr>
          <w:spacing w:val="-3"/>
          <w:sz w:val="20"/>
        </w:rPr>
        <w:t xml:space="preserve"> </w:t>
      </w:r>
      <w:r>
        <w:rPr>
          <w:sz w:val="20"/>
        </w:rPr>
        <w:t>and</w:t>
      </w:r>
    </w:p>
    <w:p w14:paraId="233EDD80" w14:textId="77777777" w:rsidR="00960CA6" w:rsidRDefault="00960CA6" w:rsidP="005479A5">
      <w:pPr>
        <w:pStyle w:val="BodyText"/>
        <w:spacing w:before="1"/>
        <w:ind w:right="777"/>
        <w:jc w:val="both"/>
      </w:pPr>
    </w:p>
    <w:p w14:paraId="3DC43804" w14:textId="34B61D43" w:rsidR="00960CA6" w:rsidRDefault="00534ECF" w:rsidP="005479A5">
      <w:pPr>
        <w:pStyle w:val="ListParagraph"/>
        <w:numPr>
          <w:ilvl w:val="2"/>
          <w:numId w:val="3"/>
        </w:numPr>
        <w:tabs>
          <w:tab w:val="left" w:pos="1672"/>
          <w:tab w:val="left" w:pos="1673"/>
        </w:tabs>
        <w:ind w:left="1672" w:right="777" w:hanging="284"/>
        <w:jc w:val="both"/>
        <w:rPr>
          <w:sz w:val="20"/>
        </w:rPr>
      </w:pPr>
      <w:r>
        <w:rPr>
          <w:sz w:val="20"/>
        </w:rPr>
        <w:t>Any other rights attaching to the class ‘A’ Ordinary shares in terms of the Act or any other</w:t>
      </w:r>
      <w:r>
        <w:rPr>
          <w:spacing w:val="-26"/>
          <w:sz w:val="20"/>
        </w:rPr>
        <w:t xml:space="preserve"> </w:t>
      </w:r>
      <w:r w:rsidR="00A42232">
        <w:rPr>
          <w:sz w:val="20"/>
        </w:rPr>
        <w:t>law.</w:t>
      </w:r>
    </w:p>
    <w:p w14:paraId="2BA5B3FE" w14:textId="77777777" w:rsidR="00960CA6" w:rsidRDefault="00960CA6" w:rsidP="005479A5">
      <w:pPr>
        <w:pStyle w:val="BodyText"/>
        <w:spacing w:before="5"/>
        <w:ind w:right="777"/>
        <w:jc w:val="both"/>
      </w:pPr>
    </w:p>
    <w:p w14:paraId="0EF6D624" w14:textId="7F1AF723" w:rsidR="00960CA6" w:rsidRDefault="00534ECF" w:rsidP="005479A5">
      <w:pPr>
        <w:pStyle w:val="ListParagraph"/>
        <w:numPr>
          <w:ilvl w:val="1"/>
          <w:numId w:val="3"/>
        </w:numPr>
        <w:tabs>
          <w:tab w:val="left" w:pos="1390"/>
        </w:tabs>
        <w:spacing w:line="235" w:lineRule="auto"/>
        <w:ind w:right="777"/>
        <w:jc w:val="both"/>
        <w:rPr>
          <w:sz w:val="20"/>
        </w:rPr>
      </w:pPr>
      <w:r>
        <w:rPr>
          <w:sz w:val="20"/>
        </w:rPr>
        <w:t>The holders of each class ‘B’ Ordinary share shall have the rights and privileges associated therewith in terms of the Act and the MOI</w:t>
      </w:r>
      <w:r>
        <w:rPr>
          <w:spacing w:val="-4"/>
          <w:sz w:val="20"/>
        </w:rPr>
        <w:t xml:space="preserve"> </w:t>
      </w:r>
      <w:r w:rsidR="00A42232">
        <w:rPr>
          <w:sz w:val="20"/>
        </w:rPr>
        <w:t>including</w:t>
      </w:r>
      <w:r w:rsidR="00A42232">
        <w:rPr>
          <w:color w:val="1F487C"/>
          <w:sz w:val="20"/>
        </w:rPr>
        <w:t>.</w:t>
      </w:r>
    </w:p>
    <w:p w14:paraId="2E81E5C4" w14:textId="77777777" w:rsidR="00960CA6" w:rsidRDefault="00960CA6" w:rsidP="005479A5">
      <w:pPr>
        <w:pStyle w:val="BodyText"/>
        <w:ind w:right="777"/>
        <w:jc w:val="both"/>
      </w:pPr>
    </w:p>
    <w:p w14:paraId="48585D01" w14:textId="2354E081" w:rsidR="00960CA6" w:rsidRDefault="00534ECF" w:rsidP="005479A5">
      <w:pPr>
        <w:pStyle w:val="ListParagraph"/>
        <w:numPr>
          <w:ilvl w:val="2"/>
          <w:numId w:val="3"/>
        </w:numPr>
        <w:tabs>
          <w:tab w:val="left" w:pos="1673"/>
        </w:tabs>
        <w:ind w:left="1672" w:right="777" w:hanging="284"/>
        <w:jc w:val="both"/>
        <w:rPr>
          <w:sz w:val="20"/>
        </w:rPr>
      </w:pPr>
      <w:r>
        <w:rPr>
          <w:sz w:val="20"/>
        </w:rPr>
        <w:t xml:space="preserve">The right to be entered in the securities register as the registered holder of such class ‘B’ Ordinary </w:t>
      </w:r>
      <w:r w:rsidR="00A42232">
        <w:rPr>
          <w:sz w:val="20"/>
        </w:rPr>
        <w:t>share.</w:t>
      </w:r>
    </w:p>
    <w:p w14:paraId="00F4D02D" w14:textId="77777777" w:rsidR="00960CA6" w:rsidRDefault="00960CA6" w:rsidP="005479A5">
      <w:pPr>
        <w:pStyle w:val="BodyText"/>
        <w:ind w:right="777"/>
        <w:jc w:val="both"/>
      </w:pPr>
    </w:p>
    <w:p w14:paraId="4AE2F589" w14:textId="77777777" w:rsidR="00960CA6" w:rsidRDefault="00534ECF" w:rsidP="005479A5">
      <w:pPr>
        <w:pStyle w:val="ListParagraph"/>
        <w:numPr>
          <w:ilvl w:val="2"/>
          <w:numId w:val="3"/>
        </w:numPr>
        <w:tabs>
          <w:tab w:val="left" w:pos="1673"/>
        </w:tabs>
        <w:spacing w:before="1"/>
        <w:ind w:left="1672" w:right="777" w:hanging="284"/>
        <w:jc w:val="both"/>
        <w:rPr>
          <w:sz w:val="20"/>
        </w:rPr>
      </w:pPr>
      <w:r>
        <w:rPr>
          <w:sz w:val="20"/>
        </w:rPr>
        <w:t xml:space="preserve">The right to receive notice of, attend, participate in, speak at and vote, in person or by proxy, on any matter to be considered at any meeting of the holders of the Ordinary shares, on the basis that each class ‘B’ Ordinary share shall confer one vote on the holder thereof at </w:t>
      </w:r>
      <w:r>
        <w:rPr>
          <w:spacing w:val="2"/>
          <w:sz w:val="20"/>
        </w:rPr>
        <w:t xml:space="preserve">any </w:t>
      </w:r>
      <w:r>
        <w:rPr>
          <w:sz w:val="20"/>
        </w:rPr>
        <w:t>meeting of the Ordinary shareholders in the case of a vote by means of a</w:t>
      </w:r>
      <w:r>
        <w:rPr>
          <w:spacing w:val="-4"/>
          <w:sz w:val="20"/>
        </w:rPr>
        <w:t xml:space="preserve"> </w:t>
      </w:r>
      <w:r>
        <w:rPr>
          <w:sz w:val="20"/>
        </w:rPr>
        <w:t>poll;</w:t>
      </w:r>
    </w:p>
    <w:p w14:paraId="7FF26288" w14:textId="77777777" w:rsidR="00960CA6" w:rsidRDefault="00960CA6" w:rsidP="005479A5">
      <w:pPr>
        <w:pStyle w:val="BodyText"/>
        <w:spacing w:before="10"/>
        <w:ind w:right="777"/>
        <w:jc w:val="both"/>
        <w:rPr>
          <w:sz w:val="19"/>
        </w:rPr>
      </w:pPr>
    </w:p>
    <w:p w14:paraId="10BAF7F1" w14:textId="77777777" w:rsidR="00960CA6" w:rsidRDefault="00534ECF" w:rsidP="005479A5">
      <w:pPr>
        <w:pStyle w:val="ListParagraph"/>
        <w:numPr>
          <w:ilvl w:val="2"/>
          <w:numId w:val="3"/>
        </w:numPr>
        <w:tabs>
          <w:tab w:val="left" w:pos="1673"/>
        </w:tabs>
        <w:ind w:left="1672" w:right="777" w:hanging="284"/>
        <w:jc w:val="both"/>
        <w:rPr>
          <w:sz w:val="20"/>
        </w:rPr>
      </w:pPr>
      <w:r>
        <w:rPr>
          <w:sz w:val="20"/>
        </w:rPr>
        <w:t>The right to receive a portion of the total net assets of the company remaining upon its liquidation or winding up;</w:t>
      </w:r>
      <w:r>
        <w:rPr>
          <w:spacing w:val="-2"/>
          <w:sz w:val="20"/>
        </w:rPr>
        <w:t xml:space="preserve"> </w:t>
      </w:r>
      <w:r>
        <w:rPr>
          <w:sz w:val="20"/>
        </w:rPr>
        <w:t>and</w:t>
      </w:r>
    </w:p>
    <w:p w14:paraId="6FC687D4" w14:textId="77777777" w:rsidR="00960CA6" w:rsidRDefault="00960CA6" w:rsidP="005479A5">
      <w:pPr>
        <w:pStyle w:val="BodyText"/>
        <w:spacing w:before="1"/>
        <w:ind w:right="777"/>
        <w:jc w:val="both"/>
      </w:pPr>
    </w:p>
    <w:p w14:paraId="2E55C175" w14:textId="77777777" w:rsidR="00960CA6" w:rsidRDefault="00534ECF" w:rsidP="005479A5">
      <w:pPr>
        <w:pStyle w:val="ListParagraph"/>
        <w:numPr>
          <w:ilvl w:val="2"/>
          <w:numId w:val="3"/>
        </w:numPr>
        <w:tabs>
          <w:tab w:val="left" w:pos="1672"/>
          <w:tab w:val="left" w:pos="1673"/>
        </w:tabs>
        <w:ind w:left="1672" w:right="777" w:hanging="284"/>
        <w:jc w:val="both"/>
        <w:rPr>
          <w:sz w:val="20"/>
        </w:rPr>
      </w:pPr>
      <w:r>
        <w:rPr>
          <w:sz w:val="20"/>
        </w:rPr>
        <w:t>Any other rights attaching to the class ‘B’ Ordinary shares in terms of the Act or any other</w:t>
      </w:r>
      <w:r>
        <w:rPr>
          <w:spacing w:val="-29"/>
          <w:sz w:val="20"/>
        </w:rPr>
        <w:t xml:space="preserve"> </w:t>
      </w:r>
      <w:r>
        <w:rPr>
          <w:sz w:val="20"/>
        </w:rPr>
        <w:t>law.</w:t>
      </w:r>
    </w:p>
    <w:p w14:paraId="2AEB7FA5" w14:textId="77777777" w:rsidR="00960CA6" w:rsidRDefault="00960CA6" w:rsidP="005479A5">
      <w:pPr>
        <w:pStyle w:val="BodyText"/>
        <w:spacing w:before="10"/>
        <w:ind w:right="777"/>
        <w:jc w:val="both"/>
        <w:rPr>
          <w:sz w:val="19"/>
        </w:rPr>
      </w:pPr>
    </w:p>
    <w:p w14:paraId="278CA420" w14:textId="49D4E88B" w:rsidR="00960CA6" w:rsidRDefault="00534ECF" w:rsidP="005479A5">
      <w:pPr>
        <w:pStyle w:val="ListParagraph"/>
        <w:numPr>
          <w:ilvl w:val="1"/>
          <w:numId w:val="3"/>
        </w:numPr>
        <w:tabs>
          <w:tab w:val="left" w:pos="1390"/>
        </w:tabs>
        <w:ind w:right="777"/>
        <w:jc w:val="both"/>
        <w:rPr>
          <w:sz w:val="20"/>
        </w:rPr>
      </w:pPr>
      <w:r>
        <w:rPr>
          <w:sz w:val="20"/>
        </w:rPr>
        <w:t>The holders of each class ‘C’ Ordinary share shall have the rights and privileges associated therewith in terms of the Act and the MOI</w:t>
      </w:r>
      <w:r>
        <w:rPr>
          <w:spacing w:val="-5"/>
          <w:sz w:val="20"/>
        </w:rPr>
        <w:t xml:space="preserve"> </w:t>
      </w:r>
      <w:r w:rsidR="00A42232">
        <w:rPr>
          <w:sz w:val="20"/>
        </w:rPr>
        <w:t>including</w:t>
      </w:r>
      <w:r w:rsidR="00A42232">
        <w:rPr>
          <w:color w:val="1F487C"/>
          <w:sz w:val="20"/>
        </w:rPr>
        <w:t>.</w:t>
      </w:r>
    </w:p>
    <w:p w14:paraId="59812887" w14:textId="77777777" w:rsidR="00960CA6" w:rsidRDefault="00960CA6" w:rsidP="005479A5">
      <w:pPr>
        <w:pStyle w:val="BodyText"/>
        <w:spacing w:before="8"/>
        <w:ind w:right="777"/>
        <w:jc w:val="both"/>
        <w:rPr>
          <w:sz w:val="19"/>
        </w:rPr>
      </w:pPr>
    </w:p>
    <w:p w14:paraId="4AFCB921" w14:textId="77777777" w:rsidR="00960CA6" w:rsidRDefault="00534ECF" w:rsidP="005479A5">
      <w:pPr>
        <w:pStyle w:val="ListParagraph"/>
        <w:numPr>
          <w:ilvl w:val="2"/>
          <w:numId w:val="3"/>
        </w:numPr>
        <w:tabs>
          <w:tab w:val="left" w:pos="1673"/>
        </w:tabs>
        <w:spacing w:before="1"/>
        <w:ind w:left="1672" w:right="777" w:hanging="284"/>
        <w:jc w:val="both"/>
        <w:rPr>
          <w:sz w:val="20"/>
        </w:rPr>
      </w:pPr>
      <w:r>
        <w:rPr>
          <w:sz w:val="20"/>
        </w:rPr>
        <w:t xml:space="preserve">The right to be entered in the securities register as the registered holder of such class </w:t>
      </w:r>
      <w:r>
        <w:rPr>
          <w:spacing w:val="3"/>
          <w:sz w:val="20"/>
        </w:rPr>
        <w:t xml:space="preserve">‘C’ </w:t>
      </w:r>
      <w:r>
        <w:rPr>
          <w:sz w:val="20"/>
        </w:rPr>
        <w:t>Ordinary share;</w:t>
      </w:r>
    </w:p>
    <w:p w14:paraId="5C570B04" w14:textId="77777777" w:rsidR="00960CA6" w:rsidRDefault="00960CA6" w:rsidP="005479A5">
      <w:pPr>
        <w:pStyle w:val="BodyText"/>
        <w:ind w:right="777"/>
        <w:jc w:val="both"/>
      </w:pPr>
    </w:p>
    <w:p w14:paraId="7BCC7B50" w14:textId="13233271" w:rsidR="00960CA6" w:rsidRDefault="00534ECF" w:rsidP="005479A5">
      <w:pPr>
        <w:pStyle w:val="ListParagraph"/>
        <w:numPr>
          <w:ilvl w:val="2"/>
          <w:numId w:val="3"/>
        </w:numPr>
        <w:tabs>
          <w:tab w:val="left" w:pos="1673"/>
        </w:tabs>
        <w:spacing w:before="73"/>
        <w:ind w:left="1672" w:right="777" w:hanging="284"/>
        <w:jc w:val="both"/>
      </w:pPr>
      <w:r w:rsidRPr="00650278">
        <w:rPr>
          <w:sz w:val="20"/>
        </w:rPr>
        <w:t>The right to receive notice of, attend, participate in, speak at and vote, in person or by proxy, on any matter to be considered at any meeting of the holders of the Ordinary shares, on the basis that</w:t>
      </w:r>
      <w:r w:rsidRPr="00650278">
        <w:rPr>
          <w:spacing w:val="3"/>
          <w:sz w:val="20"/>
        </w:rPr>
        <w:t xml:space="preserve"> </w:t>
      </w:r>
      <w:r w:rsidRPr="00650278">
        <w:rPr>
          <w:sz w:val="20"/>
        </w:rPr>
        <w:t>each</w:t>
      </w:r>
      <w:r w:rsidR="00650278" w:rsidRPr="00650278">
        <w:rPr>
          <w:sz w:val="20"/>
        </w:rPr>
        <w:t xml:space="preserve"> </w:t>
      </w:r>
      <w:r>
        <w:t>class ‘C’ Ordinary share shall confer one vote on the holder thereof at any meeting of the Ordinary shareholders in the case of a vote by means of a poll;</w:t>
      </w:r>
    </w:p>
    <w:p w14:paraId="6EA3B1F5" w14:textId="77777777" w:rsidR="00960CA6" w:rsidRDefault="00960CA6" w:rsidP="005479A5">
      <w:pPr>
        <w:pStyle w:val="BodyText"/>
        <w:spacing w:before="10"/>
        <w:ind w:right="777"/>
        <w:jc w:val="both"/>
        <w:rPr>
          <w:sz w:val="19"/>
        </w:rPr>
      </w:pPr>
    </w:p>
    <w:p w14:paraId="18EEF4A0" w14:textId="77777777" w:rsidR="00960CA6" w:rsidRDefault="00534ECF" w:rsidP="005479A5">
      <w:pPr>
        <w:pStyle w:val="ListParagraph"/>
        <w:numPr>
          <w:ilvl w:val="2"/>
          <w:numId w:val="3"/>
        </w:numPr>
        <w:tabs>
          <w:tab w:val="left" w:pos="1672"/>
          <w:tab w:val="left" w:pos="1673"/>
        </w:tabs>
        <w:spacing w:before="1"/>
        <w:ind w:left="1672" w:right="777" w:hanging="284"/>
        <w:jc w:val="both"/>
        <w:rPr>
          <w:sz w:val="20"/>
        </w:rPr>
      </w:pPr>
      <w:r>
        <w:rPr>
          <w:sz w:val="20"/>
        </w:rPr>
        <w:t>Have</w:t>
      </w:r>
      <w:r>
        <w:rPr>
          <w:spacing w:val="-6"/>
          <w:sz w:val="20"/>
        </w:rPr>
        <w:t xml:space="preserve"> </w:t>
      </w:r>
      <w:r>
        <w:rPr>
          <w:sz w:val="20"/>
        </w:rPr>
        <w:t>no</w:t>
      </w:r>
      <w:r>
        <w:rPr>
          <w:spacing w:val="-6"/>
          <w:sz w:val="20"/>
        </w:rPr>
        <w:t xml:space="preserve"> </w:t>
      </w:r>
      <w:r>
        <w:rPr>
          <w:sz w:val="20"/>
        </w:rPr>
        <w:t>right</w:t>
      </w:r>
      <w:r>
        <w:rPr>
          <w:spacing w:val="-4"/>
          <w:sz w:val="20"/>
        </w:rPr>
        <w:t xml:space="preserve"> </w:t>
      </w:r>
      <w:r>
        <w:rPr>
          <w:sz w:val="20"/>
        </w:rPr>
        <w:t>to</w:t>
      </w:r>
      <w:r>
        <w:rPr>
          <w:spacing w:val="-6"/>
          <w:sz w:val="20"/>
        </w:rPr>
        <w:t xml:space="preserve"> </w:t>
      </w:r>
      <w:r>
        <w:rPr>
          <w:sz w:val="20"/>
        </w:rPr>
        <w:t>receive</w:t>
      </w:r>
      <w:r>
        <w:rPr>
          <w:spacing w:val="-2"/>
          <w:sz w:val="20"/>
        </w:rPr>
        <w:t xml:space="preserve"> </w:t>
      </w:r>
      <w:r>
        <w:rPr>
          <w:sz w:val="20"/>
        </w:rPr>
        <w:t>a</w:t>
      </w:r>
      <w:r>
        <w:rPr>
          <w:spacing w:val="-6"/>
          <w:sz w:val="20"/>
        </w:rPr>
        <w:t xml:space="preserve"> </w:t>
      </w:r>
      <w:r>
        <w:rPr>
          <w:sz w:val="20"/>
        </w:rPr>
        <w:t>portion</w:t>
      </w:r>
      <w:r>
        <w:rPr>
          <w:spacing w:val="-2"/>
          <w:sz w:val="20"/>
        </w:rPr>
        <w:t xml:space="preserve"> </w:t>
      </w:r>
      <w:r>
        <w:rPr>
          <w:sz w:val="20"/>
        </w:rPr>
        <w:t>of</w:t>
      </w:r>
      <w:r>
        <w:rPr>
          <w:spacing w:val="-4"/>
          <w:sz w:val="20"/>
        </w:rPr>
        <w:t xml:space="preserve"> </w:t>
      </w:r>
      <w:r>
        <w:rPr>
          <w:sz w:val="20"/>
        </w:rPr>
        <w:t>the</w:t>
      </w:r>
      <w:r>
        <w:rPr>
          <w:spacing w:val="-3"/>
          <w:sz w:val="20"/>
        </w:rPr>
        <w:t xml:space="preserve"> </w:t>
      </w:r>
      <w:r>
        <w:rPr>
          <w:sz w:val="20"/>
        </w:rPr>
        <w:t>total</w:t>
      </w:r>
      <w:r>
        <w:rPr>
          <w:spacing w:val="-3"/>
          <w:sz w:val="20"/>
        </w:rPr>
        <w:t xml:space="preserve"> </w:t>
      </w:r>
      <w:r>
        <w:rPr>
          <w:sz w:val="20"/>
        </w:rPr>
        <w:t>net</w:t>
      </w:r>
      <w:r>
        <w:rPr>
          <w:spacing w:val="-5"/>
          <w:sz w:val="20"/>
        </w:rPr>
        <w:t xml:space="preserve"> </w:t>
      </w:r>
      <w:r>
        <w:rPr>
          <w:sz w:val="20"/>
        </w:rPr>
        <w:t>assets</w:t>
      </w:r>
      <w:r>
        <w:rPr>
          <w:spacing w:val="-2"/>
          <w:sz w:val="20"/>
        </w:rPr>
        <w:t xml:space="preserve"> </w:t>
      </w:r>
      <w:r>
        <w:rPr>
          <w:sz w:val="20"/>
        </w:rPr>
        <w:t>of</w:t>
      </w:r>
      <w:r>
        <w:rPr>
          <w:spacing w:val="-3"/>
          <w:sz w:val="20"/>
        </w:rPr>
        <w:t xml:space="preserve"> </w:t>
      </w:r>
      <w:r>
        <w:rPr>
          <w:sz w:val="20"/>
        </w:rPr>
        <w:t>the</w:t>
      </w:r>
      <w:r>
        <w:rPr>
          <w:spacing w:val="-6"/>
          <w:sz w:val="20"/>
        </w:rPr>
        <w:t xml:space="preserve"> </w:t>
      </w:r>
      <w:r>
        <w:rPr>
          <w:sz w:val="20"/>
        </w:rPr>
        <w:t>company</w:t>
      </w:r>
      <w:r>
        <w:rPr>
          <w:spacing w:val="-10"/>
          <w:sz w:val="20"/>
        </w:rPr>
        <w:t xml:space="preserve"> </w:t>
      </w:r>
      <w:r>
        <w:rPr>
          <w:sz w:val="20"/>
        </w:rPr>
        <w:t>remaining</w:t>
      </w:r>
      <w:r>
        <w:rPr>
          <w:spacing w:val="-3"/>
          <w:sz w:val="20"/>
        </w:rPr>
        <w:t xml:space="preserve"> </w:t>
      </w:r>
      <w:r>
        <w:rPr>
          <w:sz w:val="20"/>
        </w:rPr>
        <w:t>upon</w:t>
      </w:r>
      <w:r>
        <w:rPr>
          <w:spacing w:val="-2"/>
          <w:sz w:val="20"/>
        </w:rPr>
        <w:t xml:space="preserve"> </w:t>
      </w:r>
      <w:r>
        <w:rPr>
          <w:sz w:val="20"/>
        </w:rPr>
        <w:t>its</w:t>
      </w:r>
      <w:r>
        <w:rPr>
          <w:spacing w:val="-4"/>
          <w:sz w:val="20"/>
        </w:rPr>
        <w:t xml:space="preserve"> </w:t>
      </w:r>
      <w:r>
        <w:rPr>
          <w:sz w:val="20"/>
        </w:rPr>
        <w:t>liquidation or winding up;</w:t>
      </w:r>
      <w:r>
        <w:rPr>
          <w:spacing w:val="-4"/>
          <w:sz w:val="20"/>
        </w:rPr>
        <w:t xml:space="preserve"> </w:t>
      </w:r>
      <w:r>
        <w:rPr>
          <w:sz w:val="20"/>
        </w:rPr>
        <w:t>and</w:t>
      </w:r>
    </w:p>
    <w:p w14:paraId="222B51E7" w14:textId="77777777" w:rsidR="00960CA6" w:rsidRDefault="00960CA6" w:rsidP="005479A5">
      <w:pPr>
        <w:pStyle w:val="BodyText"/>
        <w:ind w:right="777"/>
        <w:jc w:val="both"/>
      </w:pPr>
    </w:p>
    <w:p w14:paraId="72F1D219" w14:textId="77777777" w:rsidR="00960CA6" w:rsidRDefault="00534ECF" w:rsidP="005479A5">
      <w:pPr>
        <w:pStyle w:val="ListParagraph"/>
        <w:numPr>
          <w:ilvl w:val="2"/>
          <w:numId w:val="3"/>
        </w:numPr>
        <w:tabs>
          <w:tab w:val="left" w:pos="1672"/>
          <w:tab w:val="left" w:pos="1673"/>
        </w:tabs>
        <w:ind w:left="1672" w:right="777" w:hanging="284"/>
        <w:jc w:val="both"/>
        <w:rPr>
          <w:sz w:val="20"/>
        </w:rPr>
      </w:pPr>
      <w:r>
        <w:rPr>
          <w:sz w:val="20"/>
        </w:rPr>
        <w:t>Any other rights attaching to the class ‘C’ Ordinary shares in terms of the Act or any other</w:t>
      </w:r>
      <w:r>
        <w:rPr>
          <w:spacing w:val="-39"/>
          <w:sz w:val="20"/>
        </w:rPr>
        <w:t xml:space="preserve"> </w:t>
      </w:r>
      <w:r>
        <w:rPr>
          <w:sz w:val="20"/>
        </w:rPr>
        <w:t>law.</w:t>
      </w:r>
    </w:p>
    <w:p w14:paraId="4215F85A" w14:textId="77777777" w:rsidR="00960CA6" w:rsidRDefault="00960CA6" w:rsidP="005479A5">
      <w:pPr>
        <w:pStyle w:val="BodyText"/>
        <w:ind w:right="777"/>
        <w:jc w:val="both"/>
        <w:rPr>
          <w:sz w:val="22"/>
        </w:rPr>
      </w:pPr>
    </w:p>
    <w:p w14:paraId="5FE5647E" w14:textId="77777777" w:rsidR="00960CA6" w:rsidRDefault="00960CA6" w:rsidP="005479A5">
      <w:pPr>
        <w:pStyle w:val="BodyText"/>
        <w:spacing w:before="3"/>
        <w:ind w:right="777"/>
        <w:jc w:val="both"/>
        <w:rPr>
          <w:sz w:val="18"/>
        </w:rPr>
      </w:pPr>
    </w:p>
    <w:p w14:paraId="7E4D20C4" w14:textId="77777777" w:rsidR="00960CA6" w:rsidRDefault="00534ECF" w:rsidP="005479A5">
      <w:pPr>
        <w:pStyle w:val="Heading1"/>
        <w:numPr>
          <w:ilvl w:val="0"/>
          <w:numId w:val="3"/>
        </w:numPr>
        <w:tabs>
          <w:tab w:val="left" w:pos="678"/>
          <w:tab w:val="left" w:pos="679"/>
        </w:tabs>
        <w:ind w:left="678" w:right="777"/>
        <w:jc w:val="both"/>
      </w:pPr>
      <w:r>
        <w:t>UNDERTAKING TO</w:t>
      </w:r>
      <w:r>
        <w:rPr>
          <w:spacing w:val="-1"/>
        </w:rPr>
        <w:t xml:space="preserve"> </w:t>
      </w:r>
      <w:r>
        <w:t>SUBSCRIBE</w:t>
      </w:r>
    </w:p>
    <w:p w14:paraId="6FEF0E17" w14:textId="77777777" w:rsidR="00960CA6" w:rsidRDefault="00960CA6" w:rsidP="005479A5">
      <w:pPr>
        <w:pStyle w:val="BodyText"/>
        <w:ind w:right="777"/>
        <w:jc w:val="both"/>
        <w:rPr>
          <w:b/>
          <w:sz w:val="22"/>
        </w:rPr>
      </w:pPr>
    </w:p>
    <w:p w14:paraId="40FC712E" w14:textId="77777777" w:rsidR="00960CA6" w:rsidRDefault="00960CA6" w:rsidP="005479A5">
      <w:pPr>
        <w:pStyle w:val="BodyText"/>
        <w:spacing w:before="6"/>
        <w:ind w:right="777"/>
        <w:jc w:val="both"/>
        <w:rPr>
          <w:b/>
          <w:sz w:val="22"/>
        </w:rPr>
      </w:pPr>
    </w:p>
    <w:p w14:paraId="2F8ED00C" w14:textId="1603EA4A" w:rsidR="00960CA6" w:rsidRDefault="00534ECF" w:rsidP="005479A5">
      <w:pPr>
        <w:pStyle w:val="ListParagraph"/>
        <w:numPr>
          <w:ilvl w:val="1"/>
          <w:numId w:val="3"/>
        </w:numPr>
        <w:tabs>
          <w:tab w:val="left" w:pos="1389"/>
          <w:tab w:val="left" w:pos="1390"/>
        </w:tabs>
        <w:ind w:right="777" w:hanging="426"/>
        <w:jc w:val="both"/>
        <w:rPr>
          <w:sz w:val="20"/>
        </w:rPr>
      </w:pPr>
      <w:r>
        <w:rPr>
          <w:spacing w:val="3"/>
          <w:sz w:val="20"/>
        </w:rPr>
        <w:t>Applications</w:t>
      </w:r>
      <w:r>
        <w:rPr>
          <w:spacing w:val="7"/>
          <w:sz w:val="20"/>
        </w:rPr>
        <w:t xml:space="preserve"> </w:t>
      </w:r>
      <w:r>
        <w:rPr>
          <w:spacing w:val="4"/>
          <w:sz w:val="20"/>
        </w:rPr>
        <w:t>must</w:t>
      </w:r>
      <w:r>
        <w:rPr>
          <w:spacing w:val="9"/>
          <w:sz w:val="20"/>
        </w:rPr>
        <w:t xml:space="preserve"> </w:t>
      </w:r>
      <w:r>
        <w:rPr>
          <w:sz w:val="20"/>
        </w:rPr>
        <w:t>be</w:t>
      </w:r>
      <w:r>
        <w:rPr>
          <w:spacing w:val="5"/>
          <w:sz w:val="20"/>
        </w:rPr>
        <w:t xml:space="preserve"> </w:t>
      </w:r>
      <w:r>
        <w:rPr>
          <w:spacing w:val="2"/>
          <w:sz w:val="20"/>
        </w:rPr>
        <w:t>made</w:t>
      </w:r>
      <w:r>
        <w:rPr>
          <w:spacing w:val="8"/>
          <w:sz w:val="20"/>
        </w:rPr>
        <w:t xml:space="preserve"> </w:t>
      </w:r>
      <w:r>
        <w:rPr>
          <w:sz w:val="20"/>
        </w:rPr>
        <w:t>on</w:t>
      </w:r>
      <w:r>
        <w:rPr>
          <w:spacing w:val="8"/>
          <w:sz w:val="20"/>
        </w:rPr>
        <w:t xml:space="preserve"> </w:t>
      </w:r>
      <w:r>
        <w:rPr>
          <w:spacing w:val="4"/>
          <w:sz w:val="20"/>
        </w:rPr>
        <w:t>the</w:t>
      </w:r>
      <w:r>
        <w:rPr>
          <w:spacing w:val="8"/>
          <w:sz w:val="20"/>
        </w:rPr>
        <w:t xml:space="preserve"> </w:t>
      </w:r>
      <w:r>
        <w:rPr>
          <w:spacing w:val="3"/>
          <w:sz w:val="20"/>
        </w:rPr>
        <w:t>attached</w:t>
      </w:r>
      <w:r>
        <w:rPr>
          <w:spacing w:val="8"/>
          <w:sz w:val="20"/>
        </w:rPr>
        <w:t xml:space="preserve"> </w:t>
      </w:r>
      <w:r>
        <w:rPr>
          <w:spacing w:val="3"/>
          <w:sz w:val="20"/>
        </w:rPr>
        <w:t>application</w:t>
      </w:r>
      <w:r>
        <w:rPr>
          <w:spacing w:val="8"/>
          <w:sz w:val="20"/>
        </w:rPr>
        <w:t xml:space="preserve"> </w:t>
      </w:r>
      <w:r>
        <w:rPr>
          <w:spacing w:val="2"/>
          <w:sz w:val="20"/>
        </w:rPr>
        <w:t>form</w:t>
      </w:r>
      <w:r>
        <w:rPr>
          <w:spacing w:val="10"/>
          <w:sz w:val="20"/>
        </w:rPr>
        <w:t xml:space="preserve"> </w:t>
      </w:r>
      <w:r>
        <w:rPr>
          <w:spacing w:val="3"/>
          <w:sz w:val="20"/>
        </w:rPr>
        <w:t>only.</w:t>
      </w:r>
      <w:r>
        <w:rPr>
          <w:spacing w:val="10"/>
          <w:sz w:val="20"/>
        </w:rPr>
        <w:t xml:space="preserve"> </w:t>
      </w:r>
      <w:r>
        <w:rPr>
          <w:spacing w:val="3"/>
          <w:sz w:val="20"/>
        </w:rPr>
        <w:t>(Annexure</w:t>
      </w:r>
      <w:r>
        <w:rPr>
          <w:spacing w:val="10"/>
          <w:sz w:val="20"/>
        </w:rPr>
        <w:t xml:space="preserve"> </w:t>
      </w:r>
      <w:r w:rsidR="00A42232">
        <w:rPr>
          <w:spacing w:val="2"/>
          <w:sz w:val="20"/>
        </w:rPr>
        <w:t>A, B</w:t>
      </w:r>
      <w:r>
        <w:rPr>
          <w:spacing w:val="7"/>
          <w:sz w:val="20"/>
        </w:rPr>
        <w:t xml:space="preserve"> </w:t>
      </w:r>
      <w:r>
        <w:rPr>
          <w:spacing w:val="2"/>
          <w:sz w:val="20"/>
        </w:rPr>
        <w:t>AND</w:t>
      </w:r>
      <w:r>
        <w:rPr>
          <w:spacing w:val="8"/>
          <w:sz w:val="20"/>
        </w:rPr>
        <w:t xml:space="preserve"> </w:t>
      </w:r>
      <w:r>
        <w:rPr>
          <w:spacing w:val="3"/>
          <w:sz w:val="20"/>
        </w:rPr>
        <w:t>C)</w:t>
      </w:r>
    </w:p>
    <w:p w14:paraId="14D02A23" w14:textId="77777777" w:rsidR="00960CA6" w:rsidRDefault="00960CA6" w:rsidP="005479A5">
      <w:pPr>
        <w:pStyle w:val="BodyText"/>
        <w:spacing w:before="10"/>
        <w:ind w:right="777"/>
        <w:jc w:val="both"/>
        <w:rPr>
          <w:sz w:val="19"/>
        </w:rPr>
      </w:pPr>
    </w:p>
    <w:p w14:paraId="10ED4906" w14:textId="77777777" w:rsidR="00960CA6" w:rsidRDefault="00534ECF" w:rsidP="005479A5">
      <w:pPr>
        <w:pStyle w:val="ListParagraph"/>
        <w:numPr>
          <w:ilvl w:val="1"/>
          <w:numId w:val="3"/>
        </w:numPr>
        <w:tabs>
          <w:tab w:val="left" w:pos="1389"/>
          <w:tab w:val="left" w:pos="1390"/>
        </w:tabs>
        <w:ind w:right="777" w:hanging="426"/>
        <w:jc w:val="both"/>
        <w:rPr>
          <w:sz w:val="20"/>
        </w:rPr>
      </w:pPr>
      <w:r>
        <w:rPr>
          <w:spacing w:val="3"/>
          <w:sz w:val="20"/>
        </w:rPr>
        <w:t xml:space="preserve">Applications are irrevocable </w:t>
      </w:r>
      <w:r>
        <w:rPr>
          <w:spacing w:val="2"/>
          <w:sz w:val="20"/>
        </w:rPr>
        <w:t xml:space="preserve">and </w:t>
      </w:r>
      <w:r>
        <w:rPr>
          <w:spacing w:val="4"/>
          <w:sz w:val="20"/>
        </w:rPr>
        <w:t xml:space="preserve">may </w:t>
      </w:r>
      <w:r>
        <w:rPr>
          <w:spacing w:val="2"/>
          <w:sz w:val="20"/>
        </w:rPr>
        <w:t xml:space="preserve">not </w:t>
      </w:r>
      <w:r>
        <w:rPr>
          <w:sz w:val="20"/>
        </w:rPr>
        <w:t xml:space="preserve">be </w:t>
      </w:r>
      <w:r>
        <w:rPr>
          <w:spacing w:val="3"/>
          <w:sz w:val="20"/>
        </w:rPr>
        <w:t>withdrawn once</w:t>
      </w:r>
      <w:r>
        <w:rPr>
          <w:spacing w:val="42"/>
          <w:sz w:val="20"/>
        </w:rPr>
        <w:t xml:space="preserve"> </w:t>
      </w:r>
      <w:r>
        <w:rPr>
          <w:spacing w:val="3"/>
          <w:sz w:val="20"/>
        </w:rPr>
        <w:t>submitted.</w:t>
      </w:r>
    </w:p>
    <w:p w14:paraId="7A172984" w14:textId="77777777" w:rsidR="00960CA6" w:rsidRDefault="00960CA6" w:rsidP="005479A5">
      <w:pPr>
        <w:pStyle w:val="BodyText"/>
        <w:spacing w:before="4"/>
        <w:ind w:right="777"/>
        <w:jc w:val="both"/>
      </w:pPr>
    </w:p>
    <w:p w14:paraId="65A0B1F3" w14:textId="42D073EC" w:rsidR="00960CA6" w:rsidRDefault="00534ECF" w:rsidP="005479A5">
      <w:pPr>
        <w:pStyle w:val="ListParagraph"/>
        <w:numPr>
          <w:ilvl w:val="1"/>
          <w:numId w:val="3"/>
        </w:numPr>
        <w:tabs>
          <w:tab w:val="left" w:pos="1390"/>
        </w:tabs>
        <w:spacing w:line="235" w:lineRule="auto"/>
        <w:ind w:right="777"/>
        <w:jc w:val="both"/>
        <w:rPr>
          <w:sz w:val="20"/>
        </w:rPr>
      </w:pPr>
      <w:r>
        <w:rPr>
          <w:spacing w:val="3"/>
          <w:sz w:val="20"/>
        </w:rPr>
        <w:t xml:space="preserve">The </w:t>
      </w:r>
      <w:r>
        <w:rPr>
          <w:spacing w:val="2"/>
          <w:sz w:val="20"/>
        </w:rPr>
        <w:t xml:space="preserve">private </w:t>
      </w:r>
      <w:r>
        <w:rPr>
          <w:spacing w:val="3"/>
          <w:sz w:val="20"/>
        </w:rPr>
        <w:t xml:space="preserve">placement </w:t>
      </w:r>
      <w:r>
        <w:rPr>
          <w:sz w:val="20"/>
        </w:rPr>
        <w:t xml:space="preserve">is </w:t>
      </w:r>
      <w:r>
        <w:rPr>
          <w:spacing w:val="2"/>
          <w:sz w:val="20"/>
        </w:rPr>
        <w:t xml:space="preserve">for </w:t>
      </w:r>
      <w:r>
        <w:rPr>
          <w:sz w:val="20"/>
        </w:rPr>
        <w:t xml:space="preserve">a </w:t>
      </w:r>
      <w:r>
        <w:rPr>
          <w:spacing w:val="3"/>
          <w:sz w:val="20"/>
        </w:rPr>
        <w:t xml:space="preserve">minimum subscription amount </w:t>
      </w:r>
      <w:r>
        <w:rPr>
          <w:sz w:val="20"/>
        </w:rPr>
        <w:t xml:space="preserve">of </w:t>
      </w:r>
      <w:r w:rsidR="009E160F">
        <w:rPr>
          <w:sz w:val="20"/>
        </w:rPr>
        <w:t>R250 000</w:t>
      </w:r>
      <w:r>
        <w:rPr>
          <w:spacing w:val="3"/>
          <w:sz w:val="20"/>
        </w:rPr>
        <w:t xml:space="preserve"> </w:t>
      </w:r>
      <w:r>
        <w:rPr>
          <w:spacing w:val="2"/>
          <w:sz w:val="20"/>
        </w:rPr>
        <w:t xml:space="preserve">per </w:t>
      </w:r>
      <w:r>
        <w:rPr>
          <w:spacing w:val="3"/>
          <w:sz w:val="20"/>
        </w:rPr>
        <w:t xml:space="preserve">single addressee acting </w:t>
      </w:r>
      <w:r>
        <w:rPr>
          <w:sz w:val="20"/>
        </w:rPr>
        <w:t>as</w:t>
      </w:r>
      <w:r>
        <w:rPr>
          <w:spacing w:val="12"/>
          <w:sz w:val="20"/>
        </w:rPr>
        <w:t xml:space="preserve"> </w:t>
      </w:r>
      <w:r>
        <w:rPr>
          <w:spacing w:val="3"/>
          <w:sz w:val="20"/>
        </w:rPr>
        <w:t>principal.</w:t>
      </w:r>
    </w:p>
    <w:p w14:paraId="60D7A100" w14:textId="77777777" w:rsidR="00960CA6" w:rsidRDefault="00960CA6" w:rsidP="005479A5">
      <w:pPr>
        <w:pStyle w:val="BodyText"/>
        <w:spacing w:before="8"/>
        <w:ind w:right="777"/>
        <w:jc w:val="both"/>
      </w:pPr>
    </w:p>
    <w:p w14:paraId="4B486227" w14:textId="40E570AF" w:rsidR="00960CA6" w:rsidRDefault="00534ECF" w:rsidP="005479A5">
      <w:pPr>
        <w:pStyle w:val="ListParagraph"/>
        <w:numPr>
          <w:ilvl w:val="1"/>
          <w:numId w:val="3"/>
        </w:numPr>
        <w:tabs>
          <w:tab w:val="left" w:pos="1390"/>
        </w:tabs>
        <w:spacing w:line="235" w:lineRule="auto"/>
        <w:ind w:right="777"/>
        <w:jc w:val="both"/>
        <w:rPr>
          <w:sz w:val="20"/>
        </w:rPr>
      </w:pPr>
      <w:r>
        <w:rPr>
          <w:spacing w:val="3"/>
          <w:sz w:val="20"/>
        </w:rPr>
        <w:t xml:space="preserve">Applicants should consult their brokers, </w:t>
      </w:r>
      <w:r>
        <w:rPr>
          <w:spacing w:val="2"/>
          <w:sz w:val="20"/>
        </w:rPr>
        <w:t xml:space="preserve">bankers </w:t>
      </w:r>
      <w:r>
        <w:rPr>
          <w:sz w:val="20"/>
        </w:rPr>
        <w:t xml:space="preserve">or </w:t>
      </w:r>
      <w:r>
        <w:rPr>
          <w:spacing w:val="3"/>
          <w:sz w:val="20"/>
        </w:rPr>
        <w:t xml:space="preserve">other professional advisers </w:t>
      </w:r>
      <w:r>
        <w:rPr>
          <w:sz w:val="20"/>
        </w:rPr>
        <w:t xml:space="preserve">in </w:t>
      </w:r>
      <w:r>
        <w:rPr>
          <w:spacing w:val="3"/>
          <w:sz w:val="20"/>
        </w:rPr>
        <w:t xml:space="preserve">case </w:t>
      </w:r>
      <w:r>
        <w:rPr>
          <w:sz w:val="20"/>
        </w:rPr>
        <w:t xml:space="preserve">of </w:t>
      </w:r>
      <w:r>
        <w:rPr>
          <w:spacing w:val="3"/>
          <w:sz w:val="20"/>
        </w:rPr>
        <w:t xml:space="preserve">doubt </w:t>
      </w:r>
      <w:r w:rsidR="00A42232">
        <w:rPr>
          <w:sz w:val="20"/>
        </w:rPr>
        <w:t>as to</w:t>
      </w:r>
      <w:r>
        <w:rPr>
          <w:sz w:val="20"/>
        </w:rPr>
        <w:t xml:space="preserve"> </w:t>
      </w:r>
      <w:r>
        <w:rPr>
          <w:spacing w:val="2"/>
          <w:sz w:val="20"/>
        </w:rPr>
        <w:t xml:space="preserve">the </w:t>
      </w:r>
      <w:r>
        <w:rPr>
          <w:spacing w:val="3"/>
          <w:sz w:val="20"/>
        </w:rPr>
        <w:t xml:space="preserve">correct completion </w:t>
      </w:r>
      <w:r>
        <w:rPr>
          <w:sz w:val="20"/>
        </w:rPr>
        <w:t xml:space="preserve">of </w:t>
      </w:r>
      <w:r>
        <w:rPr>
          <w:spacing w:val="2"/>
          <w:sz w:val="20"/>
        </w:rPr>
        <w:t xml:space="preserve">the </w:t>
      </w:r>
      <w:r>
        <w:rPr>
          <w:spacing w:val="3"/>
          <w:sz w:val="20"/>
        </w:rPr>
        <w:t>application</w:t>
      </w:r>
      <w:r>
        <w:rPr>
          <w:spacing w:val="43"/>
          <w:sz w:val="20"/>
        </w:rPr>
        <w:t xml:space="preserve"> </w:t>
      </w:r>
      <w:r>
        <w:rPr>
          <w:spacing w:val="3"/>
          <w:sz w:val="20"/>
        </w:rPr>
        <w:t>form.</w:t>
      </w:r>
    </w:p>
    <w:p w14:paraId="32EA5440" w14:textId="77777777" w:rsidR="00960CA6" w:rsidRDefault="00960CA6" w:rsidP="005479A5">
      <w:pPr>
        <w:pStyle w:val="BodyText"/>
        <w:spacing w:before="6"/>
        <w:ind w:right="777"/>
        <w:jc w:val="both"/>
      </w:pPr>
    </w:p>
    <w:p w14:paraId="62AEEC2C" w14:textId="77777777" w:rsidR="00960CA6" w:rsidRDefault="00534ECF" w:rsidP="005479A5">
      <w:pPr>
        <w:pStyle w:val="ListParagraph"/>
        <w:numPr>
          <w:ilvl w:val="1"/>
          <w:numId w:val="3"/>
        </w:numPr>
        <w:tabs>
          <w:tab w:val="left" w:pos="1390"/>
        </w:tabs>
        <w:spacing w:line="237" w:lineRule="auto"/>
        <w:ind w:right="777"/>
        <w:jc w:val="both"/>
        <w:rPr>
          <w:sz w:val="20"/>
        </w:rPr>
      </w:pPr>
      <w:r>
        <w:rPr>
          <w:sz w:val="20"/>
        </w:rPr>
        <w:lastRenderedPageBreak/>
        <w:t xml:space="preserve">No </w:t>
      </w:r>
      <w:r>
        <w:rPr>
          <w:spacing w:val="3"/>
          <w:sz w:val="20"/>
        </w:rPr>
        <w:t xml:space="preserve">receipts </w:t>
      </w:r>
      <w:r>
        <w:rPr>
          <w:sz w:val="20"/>
        </w:rPr>
        <w:t xml:space="preserve">will be </w:t>
      </w:r>
      <w:r>
        <w:rPr>
          <w:spacing w:val="3"/>
          <w:sz w:val="20"/>
        </w:rPr>
        <w:t xml:space="preserve">issued </w:t>
      </w:r>
      <w:r>
        <w:rPr>
          <w:spacing w:val="2"/>
          <w:sz w:val="20"/>
        </w:rPr>
        <w:t xml:space="preserve">for </w:t>
      </w:r>
      <w:r>
        <w:rPr>
          <w:spacing w:val="3"/>
          <w:sz w:val="20"/>
        </w:rPr>
        <w:t xml:space="preserve">application forms, application monies </w:t>
      </w:r>
      <w:r>
        <w:rPr>
          <w:sz w:val="20"/>
        </w:rPr>
        <w:t xml:space="preserve">or </w:t>
      </w:r>
      <w:r>
        <w:rPr>
          <w:spacing w:val="2"/>
          <w:sz w:val="20"/>
        </w:rPr>
        <w:t xml:space="preserve">any </w:t>
      </w:r>
      <w:r>
        <w:rPr>
          <w:spacing w:val="3"/>
          <w:sz w:val="20"/>
        </w:rPr>
        <w:t xml:space="preserve">supporting documentation </w:t>
      </w:r>
      <w:r>
        <w:rPr>
          <w:spacing w:val="2"/>
          <w:sz w:val="20"/>
        </w:rPr>
        <w:t xml:space="preserve">and </w:t>
      </w:r>
      <w:r>
        <w:rPr>
          <w:spacing w:val="3"/>
          <w:sz w:val="20"/>
        </w:rPr>
        <w:t xml:space="preserve">applications </w:t>
      </w:r>
      <w:r>
        <w:rPr>
          <w:sz w:val="20"/>
        </w:rPr>
        <w:t xml:space="preserve">will </w:t>
      </w:r>
      <w:r>
        <w:rPr>
          <w:spacing w:val="3"/>
          <w:sz w:val="20"/>
        </w:rPr>
        <w:t xml:space="preserve">only </w:t>
      </w:r>
      <w:r>
        <w:rPr>
          <w:sz w:val="20"/>
        </w:rPr>
        <w:t xml:space="preserve">be </w:t>
      </w:r>
      <w:r>
        <w:rPr>
          <w:spacing w:val="3"/>
          <w:sz w:val="20"/>
        </w:rPr>
        <w:t xml:space="preserve">regarded </w:t>
      </w:r>
      <w:r>
        <w:rPr>
          <w:sz w:val="20"/>
        </w:rPr>
        <w:t xml:space="preserve">as </w:t>
      </w:r>
      <w:r>
        <w:rPr>
          <w:spacing w:val="3"/>
          <w:sz w:val="20"/>
        </w:rPr>
        <w:t xml:space="preserve">completed </w:t>
      </w:r>
      <w:r>
        <w:rPr>
          <w:spacing w:val="2"/>
          <w:sz w:val="20"/>
        </w:rPr>
        <w:t xml:space="preserve">when the </w:t>
      </w:r>
      <w:r>
        <w:rPr>
          <w:spacing w:val="3"/>
          <w:sz w:val="20"/>
        </w:rPr>
        <w:t xml:space="preserve">relevant electronic transfer </w:t>
      </w:r>
      <w:r>
        <w:rPr>
          <w:spacing w:val="2"/>
          <w:sz w:val="20"/>
        </w:rPr>
        <w:t xml:space="preserve">has been paid </w:t>
      </w:r>
      <w:r>
        <w:rPr>
          <w:sz w:val="20"/>
        </w:rPr>
        <w:t>or</w:t>
      </w:r>
      <w:r>
        <w:rPr>
          <w:spacing w:val="15"/>
          <w:sz w:val="20"/>
        </w:rPr>
        <w:t xml:space="preserve"> </w:t>
      </w:r>
      <w:r>
        <w:rPr>
          <w:spacing w:val="3"/>
          <w:sz w:val="20"/>
        </w:rPr>
        <w:t>affected.</w:t>
      </w:r>
    </w:p>
    <w:p w14:paraId="6BA7346A" w14:textId="77777777" w:rsidR="00960CA6" w:rsidRDefault="00960CA6" w:rsidP="005479A5">
      <w:pPr>
        <w:pStyle w:val="BodyText"/>
        <w:spacing w:before="3"/>
        <w:ind w:right="777"/>
        <w:jc w:val="both"/>
      </w:pPr>
    </w:p>
    <w:p w14:paraId="0892BDF2" w14:textId="77777777" w:rsidR="00960CA6" w:rsidRDefault="00534ECF" w:rsidP="005479A5">
      <w:pPr>
        <w:pStyle w:val="ListParagraph"/>
        <w:numPr>
          <w:ilvl w:val="1"/>
          <w:numId w:val="3"/>
        </w:numPr>
        <w:tabs>
          <w:tab w:val="left" w:pos="1390"/>
        </w:tabs>
        <w:spacing w:before="1"/>
        <w:ind w:right="777"/>
        <w:jc w:val="both"/>
        <w:rPr>
          <w:sz w:val="20"/>
        </w:rPr>
      </w:pPr>
      <w:r>
        <w:rPr>
          <w:spacing w:val="3"/>
          <w:sz w:val="20"/>
        </w:rPr>
        <w:t xml:space="preserve">The directors accept </w:t>
      </w:r>
      <w:r>
        <w:rPr>
          <w:sz w:val="20"/>
        </w:rPr>
        <w:t xml:space="preserve">no </w:t>
      </w:r>
      <w:r>
        <w:rPr>
          <w:spacing w:val="3"/>
          <w:sz w:val="20"/>
        </w:rPr>
        <w:t xml:space="preserve">responsibility, </w:t>
      </w:r>
      <w:r>
        <w:rPr>
          <w:spacing w:val="2"/>
          <w:sz w:val="20"/>
        </w:rPr>
        <w:t xml:space="preserve">nor </w:t>
      </w:r>
      <w:r>
        <w:rPr>
          <w:sz w:val="20"/>
        </w:rPr>
        <w:t xml:space="preserve">will </w:t>
      </w:r>
      <w:r>
        <w:rPr>
          <w:spacing w:val="3"/>
          <w:sz w:val="20"/>
        </w:rPr>
        <w:t xml:space="preserve">they be </w:t>
      </w:r>
      <w:r>
        <w:rPr>
          <w:spacing w:val="2"/>
          <w:sz w:val="20"/>
        </w:rPr>
        <w:t xml:space="preserve">held </w:t>
      </w:r>
      <w:r>
        <w:rPr>
          <w:spacing w:val="3"/>
          <w:sz w:val="20"/>
        </w:rPr>
        <w:t xml:space="preserve">liable, for </w:t>
      </w:r>
      <w:r>
        <w:rPr>
          <w:spacing w:val="2"/>
          <w:sz w:val="20"/>
        </w:rPr>
        <w:t xml:space="preserve">any </w:t>
      </w:r>
      <w:r>
        <w:rPr>
          <w:spacing w:val="3"/>
          <w:sz w:val="20"/>
        </w:rPr>
        <w:t xml:space="preserve">damages </w:t>
      </w:r>
      <w:r>
        <w:rPr>
          <w:sz w:val="20"/>
        </w:rPr>
        <w:t xml:space="preserve">or </w:t>
      </w:r>
      <w:r>
        <w:rPr>
          <w:spacing w:val="2"/>
          <w:sz w:val="20"/>
        </w:rPr>
        <w:t xml:space="preserve">loss suffered </w:t>
      </w:r>
      <w:r>
        <w:rPr>
          <w:spacing w:val="3"/>
          <w:sz w:val="20"/>
        </w:rPr>
        <w:t xml:space="preserve">by </w:t>
      </w:r>
      <w:r>
        <w:rPr>
          <w:spacing w:val="4"/>
          <w:sz w:val="20"/>
        </w:rPr>
        <w:t xml:space="preserve">any </w:t>
      </w:r>
      <w:r>
        <w:rPr>
          <w:spacing w:val="3"/>
          <w:sz w:val="20"/>
        </w:rPr>
        <w:t xml:space="preserve">applicant </w:t>
      </w:r>
      <w:r>
        <w:rPr>
          <w:sz w:val="20"/>
        </w:rPr>
        <w:t xml:space="preserve">as a </w:t>
      </w:r>
      <w:r>
        <w:rPr>
          <w:spacing w:val="3"/>
          <w:sz w:val="20"/>
        </w:rPr>
        <w:t xml:space="preserve">result </w:t>
      </w:r>
      <w:r>
        <w:rPr>
          <w:sz w:val="20"/>
        </w:rPr>
        <w:t xml:space="preserve">of </w:t>
      </w:r>
      <w:r>
        <w:rPr>
          <w:spacing w:val="2"/>
          <w:sz w:val="20"/>
        </w:rPr>
        <w:t xml:space="preserve">any </w:t>
      </w:r>
      <w:r>
        <w:rPr>
          <w:spacing w:val="3"/>
          <w:sz w:val="20"/>
        </w:rPr>
        <w:t xml:space="preserve">inability by such parties </w:t>
      </w:r>
      <w:r>
        <w:rPr>
          <w:sz w:val="20"/>
        </w:rPr>
        <w:t xml:space="preserve">to </w:t>
      </w:r>
      <w:r>
        <w:rPr>
          <w:spacing w:val="3"/>
          <w:sz w:val="20"/>
        </w:rPr>
        <w:t xml:space="preserve">allocate payments, </w:t>
      </w:r>
      <w:r>
        <w:rPr>
          <w:sz w:val="20"/>
        </w:rPr>
        <w:t xml:space="preserve">as a </w:t>
      </w:r>
      <w:r>
        <w:rPr>
          <w:spacing w:val="3"/>
          <w:sz w:val="20"/>
        </w:rPr>
        <w:t xml:space="preserve">result </w:t>
      </w:r>
      <w:r>
        <w:rPr>
          <w:sz w:val="20"/>
        </w:rPr>
        <w:t xml:space="preserve">of an </w:t>
      </w:r>
      <w:r>
        <w:rPr>
          <w:spacing w:val="3"/>
          <w:sz w:val="20"/>
        </w:rPr>
        <w:t xml:space="preserve">illegible irrevocable undertaking </w:t>
      </w:r>
      <w:r>
        <w:rPr>
          <w:sz w:val="20"/>
        </w:rPr>
        <w:t xml:space="preserve">to </w:t>
      </w:r>
      <w:r>
        <w:rPr>
          <w:spacing w:val="3"/>
          <w:sz w:val="20"/>
        </w:rPr>
        <w:t xml:space="preserve">subscribe </w:t>
      </w:r>
      <w:r>
        <w:rPr>
          <w:sz w:val="20"/>
        </w:rPr>
        <w:t xml:space="preserve">or </w:t>
      </w:r>
      <w:r>
        <w:rPr>
          <w:spacing w:val="3"/>
          <w:sz w:val="20"/>
        </w:rPr>
        <w:t xml:space="preserve">otherwise, pursuant </w:t>
      </w:r>
      <w:r>
        <w:rPr>
          <w:sz w:val="20"/>
        </w:rPr>
        <w:t xml:space="preserve">to </w:t>
      </w:r>
      <w:r>
        <w:rPr>
          <w:spacing w:val="3"/>
          <w:sz w:val="20"/>
        </w:rPr>
        <w:t xml:space="preserve">payment being made, </w:t>
      </w:r>
      <w:r>
        <w:rPr>
          <w:sz w:val="20"/>
        </w:rPr>
        <w:t xml:space="preserve">or </w:t>
      </w:r>
      <w:r>
        <w:rPr>
          <w:spacing w:val="3"/>
          <w:sz w:val="20"/>
        </w:rPr>
        <w:t xml:space="preserve">purporting </w:t>
      </w:r>
      <w:r>
        <w:rPr>
          <w:sz w:val="20"/>
        </w:rPr>
        <w:t xml:space="preserve">to </w:t>
      </w:r>
      <w:r>
        <w:rPr>
          <w:spacing w:val="2"/>
          <w:sz w:val="20"/>
        </w:rPr>
        <w:t xml:space="preserve">have </w:t>
      </w:r>
      <w:r>
        <w:rPr>
          <w:spacing w:val="3"/>
          <w:sz w:val="20"/>
        </w:rPr>
        <w:t xml:space="preserve">been </w:t>
      </w:r>
      <w:r>
        <w:rPr>
          <w:sz w:val="20"/>
        </w:rPr>
        <w:t xml:space="preserve">be </w:t>
      </w:r>
      <w:r>
        <w:rPr>
          <w:spacing w:val="4"/>
          <w:sz w:val="20"/>
        </w:rPr>
        <w:t xml:space="preserve">made, </w:t>
      </w:r>
      <w:r>
        <w:rPr>
          <w:sz w:val="20"/>
        </w:rPr>
        <w:t xml:space="preserve">nor will </w:t>
      </w:r>
      <w:r>
        <w:rPr>
          <w:spacing w:val="3"/>
          <w:sz w:val="20"/>
        </w:rPr>
        <w:t xml:space="preserve">such parties </w:t>
      </w:r>
      <w:r>
        <w:rPr>
          <w:sz w:val="20"/>
        </w:rPr>
        <w:t xml:space="preserve">be </w:t>
      </w:r>
      <w:r>
        <w:rPr>
          <w:spacing w:val="2"/>
          <w:sz w:val="20"/>
        </w:rPr>
        <w:t xml:space="preserve">liable </w:t>
      </w:r>
      <w:r>
        <w:rPr>
          <w:spacing w:val="3"/>
          <w:sz w:val="20"/>
        </w:rPr>
        <w:t xml:space="preserve">for any damages </w:t>
      </w:r>
      <w:r>
        <w:rPr>
          <w:sz w:val="20"/>
        </w:rPr>
        <w:t xml:space="preserve">or </w:t>
      </w:r>
      <w:r>
        <w:rPr>
          <w:spacing w:val="2"/>
          <w:sz w:val="20"/>
        </w:rPr>
        <w:t xml:space="preserve">loss </w:t>
      </w:r>
      <w:r>
        <w:rPr>
          <w:spacing w:val="3"/>
          <w:sz w:val="20"/>
        </w:rPr>
        <w:t xml:space="preserve">suffered by any applicant should </w:t>
      </w:r>
      <w:r>
        <w:rPr>
          <w:sz w:val="20"/>
        </w:rPr>
        <w:t xml:space="preserve">12 J or </w:t>
      </w:r>
      <w:r>
        <w:rPr>
          <w:spacing w:val="2"/>
          <w:sz w:val="20"/>
        </w:rPr>
        <w:t xml:space="preserve">the </w:t>
      </w:r>
      <w:r>
        <w:rPr>
          <w:spacing w:val="3"/>
          <w:sz w:val="20"/>
        </w:rPr>
        <w:t xml:space="preserve">directors </w:t>
      </w:r>
      <w:r>
        <w:rPr>
          <w:sz w:val="20"/>
        </w:rPr>
        <w:t xml:space="preserve">be </w:t>
      </w:r>
      <w:r>
        <w:rPr>
          <w:spacing w:val="2"/>
          <w:sz w:val="20"/>
        </w:rPr>
        <w:t xml:space="preserve">unable, for </w:t>
      </w:r>
      <w:r>
        <w:rPr>
          <w:spacing w:val="3"/>
          <w:sz w:val="20"/>
        </w:rPr>
        <w:t xml:space="preserve">any reason whatsoever, </w:t>
      </w:r>
      <w:r>
        <w:rPr>
          <w:sz w:val="20"/>
        </w:rPr>
        <w:t xml:space="preserve">to </w:t>
      </w:r>
      <w:r>
        <w:rPr>
          <w:spacing w:val="3"/>
          <w:sz w:val="20"/>
        </w:rPr>
        <w:t xml:space="preserve">reconcile </w:t>
      </w:r>
      <w:r>
        <w:rPr>
          <w:sz w:val="20"/>
        </w:rPr>
        <w:t xml:space="preserve">a </w:t>
      </w:r>
      <w:r>
        <w:rPr>
          <w:spacing w:val="3"/>
          <w:sz w:val="20"/>
        </w:rPr>
        <w:t xml:space="preserve">payment </w:t>
      </w:r>
      <w:r>
        <w:rPr>
          <w:sz w:val="20"/>
        </w:rPr>
        <w:t xml:space="preserve">or </w:t>
      </w:r>
      <w:r>
        <w:rPr>
          <w:spacing w:val="3"/>
          <w:sz w:val="20"/>
        </w:rPr>
        <w:t xml:space="preserve">purported payment </w:t>
      </w:r>
      <w:r>
        <w:rPr>
          <w:spacing w:val="2"/>
          <w:sz w:val="20"/>
        </w:rPr>
        <w:t xml:space="preserve">with </w:t>
      </w:r>
      <w:r>
        <w:rPr>
          <w:sz w:val="20"/>
        </w:rPr>
        <w:t xml:space="preserve">a </w:t>
      </w:r>
      <w:r>
        <w:rPr>
          <w:spacing w:val="3"/>
          <w:sz w:val="20"/>
        </w:rPr>
        <w:t xml:space="preserve">particular </w:t>
      </w:r>
      <w:r>
        <w:rPr>
          <w:spacing w:val="4"/>
          <w:sz w:val="20"/>
        </w:rPr>
        <w:t xml:space="preserve">undertaking </w:t>
      </w:r>
      <w:r>
        <w:rPr>
          <w:sz w:val="20"/>
        </w:rPr>
        <w:t xml:space="preserve">to </w:t>
      </w:r>
      <w:r>
        <w:rPr>
          <w:spacing w:val="3"/>
          <w:sz w:val="20"/>
        </w:rPr>
        <w:t xml:space="preserve">subscribe. </w:t>
      </w:r>
      <w:r>
        <w:rPr>
          <w:sz w:val="20"/>
        </w:rPr>
        <w:t xml:space="preserve">In the </w:t>
      </w:r>
      <w:r>
        <w:rPr>
          <w:spacing w:val="2"/>
          <w:sz w:val="20"/>
        </w:rPr>
        <w:t xml:space="preserve">case </w:t>
      </w:r>
      <w:r>
        <w:rPr>
          <w:sz w:val="20"/>
        </w:rPr>
        <w:t xml:space="preserve">of </w:t>
      </w:r>
      <w:r>
        <w:rPr>
          <w:spacing w:val="3"/>
          <w:sz w:val="20"/>
        </w:rPr>
        <w:t xml:space="preserve">any dispute regarding alleged payment, </w:t>
      </w:r>
      <w:r>
        <w:rPr>
          <w:sz w:val="20"/>
        </w:rPr>
        <w:t xml:space="preserve">12 J </w:t>
      </w:r>
      <w:r>
        <w:rPr>
          <w:spacing w:val="3"/>
          <w:sz w:val="20"/>
        </w:rPr>
        <w:t xml:space="preserve">and/or </w:t>
      </w:r>
      <w:r>
        <w:rPr>
          <w:spacing w:val="2"/>
          <w:sz w:val="20"/>
        </w:rPr>
        <w:t xml:space="preserve">the </w:t>
      </w:r>
      <w:r>
        <w:rPr>
          <w:spacing w:val="3"/>
          <w:sz w:val="20"/>
        </w:rPr>
        <w:t xml:space="preserve">directors, reserve </w:t>
      </w:r>
      <w:r>
        <w:rPr>
          <w:spacing w:val="2"/>
          <w:sz w:val="20"/>
        </w:rPr>
        <w:t xml:space="preserve">the </w:t>
      </w:r>
      <w:r>
        <w:rPr>
          <w:spacing w:val="3"/>
          <w:sz w:val="20"/>
        </w:rPr>
        <w:t xml:space="preserve">right </w:t>
      </w:r>
      <w:r>
        <w:rPr>
          <w:sz w:val="20"/>
        </w:rPr>
        <w:t xml:space="preserve">to </w:t>
      </w:r>
      <w:r>
        <w:rPr>
          <w:spacing w:val="3"/>
          <w:sz w:val="20"/>
        </w:rPr>
        <w:t xml:space="preserve">determine </w:t>
      </w:r>
      <w:r>
        <w:rPr>
          <w:sz w:val="20"/>
        </w:rPr>
        <w:t xml:space="preserve">in </w:t>
      </w:r>
      <w:r>
        <w:rPr>
          <w:spacing w:val="3"/>
          <w:sz w:val="20"/>
        </w:rPr>
        <w:t xml:space="preserve">their </w:t>
      </w:r>
      <w:r>
        <w:rPr>
          <w:spacing w:val="2"/>
          <w:sz w:val="20"/>
        </w:rPr>
        <w:t xml:space="preserve">sole </w:t>
      </w:r>
      <w:r>
        <w:rPr>
          <w:spacing w:val="3"/>
          <w:sz w:val="20"/>
        </w:rPr>
        <w:t xml:space="preserve">discretion </w:t>
      </w:r>
      <w:r>
        <w:rPr>
          <w:spacing w:val="2"/>
          <w:sz w:val="20"/>
        </w:rPr>
        <w:t xml:space="preserve">what </w:t>
      </w:r>
      <w:r>
        <w:rPr>
          <w:spacing w:val="3"/>
          <w:sz w:val="20"/>
        </w:rPr>
        <w:t xml:space="preserve">evidence constitutes satisfactory proof </w:t>
      </w:r>
      <w:r>
        <w:rPr>
          <w:sz w:val="20"/>
        </w:rPr>
        <w:t>of</w:t>
      </w:r>
      <w:r>
        <w:rPr>
          <w:spacing w:val="37"/>
          <w:sz w:val="20"/>
        </w:rPr>
        <w:t xml:space="preserve"> </w:t>
      </w:r>
      <w:r>
        <w:rPr>
          <w:spacing w:val="3"/>
          <w:sz w:val="20"/>
        </w:rPr>
        <w:t>payment.</w:t>
      </w:r>
    </w:p>
    <w:p w14:paraId="008DB513" w14:textId="77777777" w:rsidR="00960CA6" w:rsidRDefault="00960CA6" w:rsidP="005479A5">
      <w:pPr>
        <w:pStyle w:val="BodyText"/>
        <w:spacing w:before="10"/>
        <w:ind w:right="777"/>
        <w:jc w:val="both"/>
        <w:rPr>
          <w:sz w:val="19"/>
        </w:rPr>
      </w:pPr>
    </w:p>
    <w:p w14:paraId="57684A4E" w14:textId="77777777" w:rsidR="00960CA6" w:rsidRDefault="00534ECF" w:rsidP="005479A5">
      <w:pPr>
        <w:pStyle w:val="ListParagraph"/>
        <w:numPr>
          <w:ilvl w:val="1"/>
          <w:numId w:val="3"/>
        </w:numPr>
        <w:tabs>
          <w:tab w:val="left" w:pos="1389"/>
          <w:tab w:val="left" w:pos="1390"/>
        </w:tabs>
        <w:ind w:right="777" w:hanging="426"/>
        <w:jc w:val="both"/>
        <w:rPr>
          <w:sz w:val="20"/>
        </w:rPr>
      </w:pPr>
      <w:r>
        <w:rPr>
          <w:sz w:val="20"/>
        </w:rPr>
        <w:t xml:space="preserve">All </w:t>
      </w:r>
      <w:r>
        <w:rPr>
          <w:spacing w:val="3"/>
          <w:sz w:val="20"/>
        </w:rPr>
        <w:t xml:space="preserve">alterations </w:t>
      </w:r>
      <w:r>
        <w:rPr>
          <w:sz w:val="20"/>
        </w:rPr>
        <w:t xml:space="preserve">on </w:t>
      </w:r>
      <w:r>
        <w:rPr>
          <w:spacing w:val="2"/>
          <w:sz w:val="20"/>
        </w:rPr>
        <w:t xml:space="preserve">this </w:t>
      </w:r>
      <w:r>
        <w:rPr>
          <w:spacing w:val="3"/>
          <w:sz w:val="20"/>
        </w:rPr>
        <w:t xml:space="preserve">application </w:t>
      </w:r>
      <w:r>
        <w:rPr>
          <w:spacing w:val="4"/>
          <w:sz w:val="20"/>
        </w:rPr>
        <w:t xml:space="preserve">form </w:t>
      </w:r>
      <w:r>
        <w:rPr>
          <w:spacing w:val="3"/>
          <w:sz w:val="20"/>
        </w:rPr>
        <w:t xml:space="preserve">must </w:t>
      </w:r>
      <w:r>
        <w:rPr>
          <w:sz w:val="20"/>
        </w:rPr>
        <w:t xml:space="preserve">be </w:t>
      </w:r>
      <w:r>
        <w:rPr>
          <w:spacing w:val="3"/>
          <w:sz w:val="20"/>
        </w:rPr>
        <w:t xml:space="preserve">authenticated </w:t>
      </w:r>
      <w:r>
        <w:rPr>
          <w:sz w:val="20"/>
        </w:rPr>
        <w:t xml:space="preserve">by </w:t>
      </w:r>
      <w:r>
        <w:rPr>
          <w:spacing w:val="3"/>
          <w:sz w:val="20"/>
        </w:rPr>
        <w:t>full</w:t>
      </w:r>
      <w:r>
        <w:rPr>
          <w:spacing w:val="7"/>
          <w:sz w:val="20"/>
        </w:rPr>
        <w:t xml:space="preserve"> </w:t>
      </w:r>
      <w:r>
        <w:rPr>
          <w:spacing w:val="3"/>
          <w:sz w:val="20"/>
        </w:rPr>
        <w:t>signature.</w:t>
      </w:r>
    </w:p>
    <w:p w14:paraId="56F77936" w14:textId="77777777" w:rsidR="00960CA6" w:rsidRDefault="00960CA6" w:rsidP="005479A5">
      <w:pPr>
        <w:pStyle w:val="BodyText"/>
        <w:spacing w:before="1"/>
        <w:ind w:right="777"/>
        <w:jc w:val="both"/>
      </w:pPr>
    </w:p>
    <w:p w14:paraId="6EF200FA" w14:textId="77777777" w:rsidR="00960CA6" w:rsidRDefault="00534ECF" w:rsidP="005479A5">
      <w:pPr>
        <w:pStyle w:val="ListParagraph"/>
        <w:numPr>
          <w:ilvl w:val="1"/>
          <w:numId w:val="3"/>
        </w:numPr>
        <w:tabs>
          <w:tab w:val="left" w:pos="1390"/>
        </w:tabs>
        <w:spacing w:before="1" w:line="235" w:lineRule="auto"/>
        <w:ind w:right="777"/>
        <w:jc w:val="both"/>
        <w:rPr>
          <w:sz w:val="20"/>
        </w:rPr>
      </w:pPr>
      <w:r>
        <w:rPr>
          <w:spacing w:val="3"/>
          <w:sz w:val="20"/>
        </w:rPr>
        <w:t xml:space="preserve">To </w:t>
      </w:r>
      <w:r>
        <w:rPr>
          <w:spacing w:val="2"/>
          <w:sz w:val="20"/>
        </w:rPr>
        <w:t xml:space="preserve">the </w:t>
      </w:r>
      <w:r>
        <w:rPr>
          <w:spacing w:val="3"/>
          <w:sz w:val="20"/>
        </w:rPr>
        <w:t xml:space="preserve">extent </w:t>
      </w:r>
      <w:r>
        <w:rPr>
          <w:spacing w:val="2"/>
          <w:sz w:val="20"/>
        </w:rPr>
        <w:t xml:space="preserve">that </w:t>
      </w:r>
      <w:r>
        <w:rPr>
          <w:spacing w:val="3"/>
          <w:sz w:val="20"/>
        </w:rPr>
        <w:t xml:space="preserve">subscription monies emanate </w:t>
      </w:r>
      <w:r>
        <w:rPr>
          <w:spacing w:val="2"/>
          <w:sz w:val="20"/>
        </w:rPr>
        <w:t xml:space="preserve">from blocked </w:t>
      </w:r>
      <w:r>
        <w:rPr>
          <w:spacing w:val="3"/>
          <w:sz w:val="20"/>
        </w:rPr>
        <w:t xml:space="preserve">rand accounts, </w:t>
      </w:r>
      <w:r>
        <w:rPr>
          <w:spacing w:val="2"/>
          <w:sz w:val="20"/>
        </w:rPr>
        <w:t xml:space="preserve">such </w:t>
      </w:r>
      <w:r>
        <w:rPr>
          <w:spacing w:val="3"/>
          <w:sz w:val="20"/>
        </w:rPr>
        <w:t xml:space="preserve">applications </w:t>
      </w:r>
      <w:r>
        <w:rPr>
          <w:sz w:val="20"/>
        </w:rPr>
        <w:t>will be</w:t>
      </w:r>
      <w:r>
        <w:rPr>
          <w:spacing w:val="8"/>
          <w:sz w:val="20"/>
        </w:rPr>
        <w:t xml:space="preserve"> </w:t>
      </w:r>
      <w:r>
        <w:rPr>
          <w:spacing w:val="3"/>
          <w:sz w:val="20"/>
        </w:rPr>
        <w:t>dealt</w:t>
      </w:r>
      <w:r>
        <w:rPr>
          <w:spacing w:val="8"/>
          <w:sz w:val="20"/>
        </w:rPr>
        <w:t xml:space="preserve"> </w:t>
      </w:r>
      <w:r>
        <w:rPr>
          <w:spacing w:val="2"/>
          <w:sz w:val="20"/>
        </w:rPr>
        <w:t>with</w:t>
      </w:r>
      <w:r>
        <w:rPr>
          <w:spacing w:val="8"/>
          <w:sz w:val="20"/>
        </w:rPr>
        <w:t xml:space="preserve"> </w:t>
      </w:r>
      <w:r>
        <w:rPr>
          <w:sz w:val="20"/>
        </w:rPr>
        <w:t>in</w:t>
      </w:r>
      <w:r>
        <w:rPr>
          <w:spacing w:val="8"/>
          <w:sz w:val="20"/>
        </w:rPr>
        <w:t xml:space="preserve"> </w:t>
      </w:r>
      <w:r>
        <w:rPr>
          <w:spacing w:val="3"/>
          <w:sz w:val="20"/>
        </w:rPr>
        <w:t>terms</w:t>
      </w:r>
      <w:r>
        <w:rPr>
          <w:spacing w:val="10"/>
          <w:sz w:val="20"/>
        </w:rPr>
        <w:t xml:space="preserve"> </w:t>
      </w:r>
      <w:r>
        <w:rPr>
          <w:sz w:val="20"/>
        </w:rPr>
        <w:t>of</w:t>
      </w:r>
      <w:r>
        <w:rPr>
          <w:spacing w:val="8"/>
          <w:sz w:val="20"/>
        </w:rPr>
        <w:t xml:space="preserve"> </w:t>
      </w:r>
      <w:r>
        <w:rPr>
          <w:sz w:val="20"/>
        </w:rPr>
        <w:t>the</w:t>
      </w:r>
      <w:r>
        <w:rPr>
          <w:spacing w:val="8"/>
          <w:sz w:val="20"/>
        </w:rPr>
        <w:t xml:space="preserve"> </w:t>
      </w:r>
      <w:r>
        <w:rPr>
          <w:spacing w:val="3"/>
          <w:sz w:val="20"/>
        </w:rPr>
        <w:t>Exchange</w:t>
      </w:r>
      <w:r>
        <w:rPr>
          <w:spacing w:val="8"/>
          <w:sz w:val="20"/>
        </w:rPr>
        <w:t xml:space="preserve"> </w:t>
      </w:r>
      <w:r>
        <w:rPr>
          <w:spacing w:val="3"/>
          <w:sz w:val="20"/>
        </w:rPr>
        <w:t>Control</w:t>
      </w:r>
      <w:r>
        <w:rPr>
          <w:spacing w:val="8"/>
          <w:sz w:val="20"/>
        </w:rPr>
        <w:t xml:space="preserve"> </w:t>
      </w:r>
      <w:r>
        <w:rPr>
          <w:spacing w:val="3"/>
          <w:sz w:val="20"/>
        </w:rPr>
        <w:t>Regulations</w:t>
      </w:r>
      <w:r>
        <w:rPr>
          <w:spacing w:val="9"/>
          <w:sz w:val="20"/>
        </w:rPr>
        <w:t xml:space="preserve"> </w:t>
      </w:r>
      <w:r>
        <w:rPr>
          <w:spacing w:val="3"/>
          <w:sz w:val="20"/>
        </w:rPr>
        <w:t>that</w:t>
      </w:r>
      <w:r>
        <w:rPr>
          <w:spacing w:val="6"/>
          <w:sz w:val="20"/>
        </w:rPr>
        <w:t xml:space="preserve"> </w:t>
      </w:r>
      <w:r>
        <w:rPr>
          <w:spacing w:val="3"/>
          <w:sz w:val="20"/>
        </w:rPr>
        <w:t xml:space="preserve">may </w:t>
      </w:r>
      <w:r>
        <w:rPr>
          <w:sz w:val="20"/>
        </w:rPr>
        <w:t>be</w:t>
      </w:r>
      <w:r>
        <w:rPr>
          <w:spacing w:val="8"/>
          <w:sz w:val="20"/>
        </w:rPr>
        <w:t xml:space="preserve"> </w:t>
      </w:r>
      <w:r>
        <w:rPr>
          <w:spacing w:val="3"/>
          <w:sz w:val="20"/>
        </w:rPr>
        <w:t>applicable.</w:t>
      </w:r>
    </w:p>
    <w:p w14:paraId="24B03F21" w14:textId="77777777" w:rsidR="00687B2A" w:rsidRDefault="00687B2A" w:rsidP="005479A5">
      <w:pPr>
        <w:pStyle w:val="BodyText"/>
        <w:spacing w:before="73"/>
        <w:ind w:left="112" w:right="777"/>
        <w:jc w:val="both"/>
      </w:pPr>
    </w:p>
    <w:p w14:paraId="7CD8CFAD" w14:textId="77777777" w:rsidR="00687B2A" w:rsidRDefault="00687B2A" w:rsidP="005479A5">
      <w:pPr>
        <w:pStyle w:val="BodyText"/>
        <w:spacing w:before="73"/>
        <w:ind w:left="112" w:right="777"/>
        <w:jc w:val="both"/>
      </w:pPr>
    </w:p>
    <w:p w14:paraId="40904D08" w14:textId="18728804" w:rsidR="00960CA6" w:rsidRDefault="00534ECF" w:rsidP="005479A5">
      <w:pPr>
        <w:pStyle w:val="BodyText"/>
        <w:spacing w:before="73"/>
        <w:ind w:left="112" w:right="777"/>
        <w:jc w:val="both"/>
      </w:pPr>
      <w:r>
        <w:t>I/we</w:t>
      </w:r>
      <w:r>
        <w:rPr>
          <w:spacing w:val="-13"/>
        </w:rPr>
        <w:t xml:space="preserve"> </w:t>
      </w:r>
      <w:r>
        <w:t>hereby</w:t>
      </w:r>
      <w:r>
        <w:rPr>
          <w:spacing w:val="-17"/>
        </w:rPr>
        <w:t xml:space="preserve"> </w:t>
      </w:r>
      <w:r>
        <w:t>confirm</w:t>
      </w:r>
      <w:r>
        <w:rPr>
          <w:spacing w:val="-11"/>
        </w:rPr>
        <w:t xml:space="preserve"> </w:t>
      </w:r>
      <w:r>
        <w:t>that</w:t>
      </w:r>
      <w:r>
        <w:rPr>
          <w:spacing w:val="-15"/>
        </w:rPr>
        <w:t xml:space="preserve"> </w:t>
      </w:r>
      <w:r>
        <w:t>I/we</w:t>
      </w:r>
      <w:r>
        <w:rPr>
          <w:spacing w:val="-14"/>
        </w:rPr>
        <w:t xml:space="preserve"> </w:t>
      </w:r>
      <w:r>
        <w:t>acknowledge</w:t>
      </w:r>
      <w:r>
        <w:rPr>
          <w:spacing w:val="-13"/>
        </w:rPr>
        <w:t xml:space="preserve"> </w:t>
      </w:r>
      <w:r>
        <w:t>and</w:t>
      </w:r>
      <w:r>
        <w:rPr>
          <w:spacing w:val="-12"/>
        </w:rPr>
        <w:t xml:space="preserve"> </w:t>
      </w:r>
      <w:r>
        <w:t>accept</w:t>
      </w:r>
      <w:r>
        <w:rPr>
          <w:spacing w:val="-13"/>
        </w:rPr>
        <w:t xml:space="preserve"> </w:t>
      </w:r>
      <w:r>
        <w:t>all</w:t>
      </w:r>
      <w:r>
        <w:rPr>
          <w:spacing w:val="-14"/>
        </w:rPr>
        <w:t xml:space="preserve"> </w:t>
      </w:r>
      <w:r>
        <w:t>the</w:t>
      </w:r>
      <w:r>
        <w:rPr>
          <w:spacing w:val="-14"/>
        </w:rPr>
        <w:t xml:space="preserve"> </w:t>
      </w:r>
      <w:r>
        <w:t>terms</w:t>
      </w:r>
      <w:r>
        <w:rPr>
          <w:spacing w:val="-14"/>
        </w:rPr>
        <w:t xml:space="preserve"> </w:t>
      </w:r>
      <w:r>
        <w:t>and</w:t>
      </w:r>
      <w:r>
        <w:rPr>
          <w:spacing w:val="-14"/>
        </w:rPr>
        <w:t xml:space="preserve"> </w:t>
      </w:r>
      <w:r>
        <w:t>conditions</w:t>
      </w:r>
      <w:r>
        <w:rPr>
          <w:spacing w:val="-11"/>
        </w:rPr>
        <w:t xml:space="preserve"> </w:t>
      </w:r>
      <w:r>
        <w:t>of</w:t>
      </w:r>
      <w:r>
        <w:rPr>
          <w:spacing w:val="-12"/>
        </w:rPr>
        <w:t xml:space="preserve"> </w:t>
      </w:r>
      <w:r>
        <w:t>the</w:t>
      </w:r>
      <w:r>
        <w:rPr>
          <w:spacing w:val="-13"/>
        </w:rPr>
        <w:t xml:space="preserve"> </w:t>
      </w:r>
      <w:r>
        <w:t>private</w:t>
      </w:r>
      <w:r>
        <w:rPr>
          <w:spacing w:val="-13"/>
        </w:rPr>
        <w:t xml:space="preserve"> </w:t>
      </w:r>
      <w:r>
        <w:t>placement</w:t>
      </w:r>
      <w:r>
        <w:rPr>
          <w:spacing w:val="-14"/>
        </w:rPr>
        <w:t xml:space="preserve"> </w:t>
      </w:r>
      <w:r>
        <w:t>as</w:t>
      </w:r>
      <w:r>
        <w:rPr>
          <w:spacing w:val="-12"/>
        </w:rPr>
        <w:t xml:space="preserve"> </w:t>
      </w:r>
      <w:r>
        <w:t>contained in the Private Placement</w:t>
      </w:r>
      <w:r>
        <w:rPr>
          <w:spacing w:val="-1"/>
        </w:rPr>
        <w:t xml:space="preserve"> </w:t>
      </w:r>
      <w:r>
        <w:t>Memorandum.</w:t>
      </w:r>
    </w:p>
    <w:p w14:paraId="7AE80BA9" w14:textId="77777777" w:rsidR="00960CA6" w:rsidRDefault="00960CA6" w:rsidP="005479A5">
      <w:pPr>
        <w:pStyle w:val="BodyText"/>
        <w:ind w:right="777"/>
        <w:rPr>
          <w:sz w:val="22"/>
        </w:rPr>
      </w:pPr>
    </w:p>
    <w:p w14:paraId="331457D8" w14:textId="77777777" w:rsidR="00960CA6" w:rsidRDefault="00960CA6" w:rsidP="005479A5">
      <w:pPr>
        <w:pStyle w:val="BodyText"/>
        <w:spacing w:before="11"/>
        <w:ind w:right="777"/>
        <w:rPr>
          <w:sz w:val="17"/>
        </w:rPr>
      </w:pPr>
    </w:p>
    <w:p w14:paraId="2E7AC047" w14:textId="690BAA79" w:rsidR="00960CA6" w:rsidRDefault="00534ECF" w:rsidP="005479A5">
      <w:pPr>
        <w:pStyle w:val="BodyText"/>
        <w:tabs>
          <w:tab w:val="left" w:pos="5078"/>
          <w:tab w:val="left" w:pos="6293"/>
          <w:tab w:val="left" w:pos="9011"/>
        </w:tabs>
        <w:ind w:left="112" w:right="777"/>
      </w:pPr>
      <w:r>
        <w:t>This done and</w:t>
      </w:r>
      <w:r>
        <w:rPr>
          <w:spacing w:val="-4"/>
        </w:rPr>
        <w:t xml:space="preserve"> </w:t>
      </w:r>
      <w:r>
        <w:t>signed</w:t>
      </w:r>
      <w:r>
        <w:rPr>
          <w:spacing w:val="-2"/>
        </w:rPr>
        <w:t xml:space="preserve"> </w:t>
      </w:r>
      <w:r>
        <w:t>at</w:t>
      </w:r>
      <w:r>
        <w:rPr>
          <w:u w:val="single"/>
        </w:rPr>
        <w:t xml:space="preserve"> </w:t>
      </w:r>
      <w:r>
        <w:rPr>
          <w:u w:val="single"/>
        </w:rPr>
        <w:tab/>
      </w:r>
      <w:r>
        <w:t>on</w:t>
      </w:r>
      <w:r>
        <w:rPr>
          <w:spacing w:val="-2"/>
        </w:rPr>
        <w:t xml:space="preserve"> </w:t>
      </w:r>
      <w:r>
        <w:t>the</w:t>
      </w:r>
      <w:r>
        <w:rPr>
          <w:u w:val="single"/>
        </w:rPr>
        <w:t xml:space="preserve"> </w:t>
      </w:r>
      <w:r>
        <w:rPr>
          <w:u w:val="single"/>
        </w:rPr>
        <w:tab/>
      </w:r>
      <w:r>
        <w:t>day</w:t>
      </w:r>
      <w:r>
        <w:rPr>
          <w:spacing w:val="-2"/>
        </w:rPr>
        <w:t xml:space="preserve"> </w:t>
      </w:r>
      <w:r>
        <w:t>of</w:t>
      </w:r>
      <w:r>
        <w:rPr>
          <w:u w:val="single"/>
        </w:rPr>
        <w:t xml:space="preserve"> </w:t>
      </w:r>
      <w:r>
        <w:rPr>
          <w:u w:val="single"/>
        </w:rPr>
        <w:tab/>
      </w:r>
      <w:r w:rsidRPr="00A932C1">
        <w:rPr>
          <w:spacing w:val="11"/>
          <w:u w:val="single"/>
        </w:rPr>
        <w:t>20</w:t>
      </w:r>
      <w:r w:rsidR="00A932C1" w:rsidRPr="00A932C1">
        <w:rPr>
          <w:spacing w:val="11"/>
          <w:u w:val="single"/>
        </w:rPr>
        <w:t>20</w:t>
      </w:r>
    </w:p>
    <w:p w14:paraId="362F3039" w14:textId="77777777" w:rsidR="00960CA6" w:rsidRDefault="00960CA6" w:rsidP="005479A5">
      <w:pPr>
        <w:pStyle w:val="BodyText"/>
        <w:ind w:right="777"/>
      </w:pPr>
    </w:p>
    <w:p w14:paraId="4B59B8AC" w14:textId="77777777" w:rsidR="00960CA6" w:rsidRDefault="00960CA6" w:rsidP="005479A5">
      <w:pPr>
        <w:pStyle w:val="BodyText"/>
        <w:ind w:right="777"/>
      </w:pPr>
    </w:p>
    <w:p w14:paraId="4C0E80A4" w14:textId="77777777" w:rsidR="00960CA6" w:rsidRDefault="00960CA6" w:rsidP="005479A5">
      <w:pPr>
        <w:pStyle w:val="BodyText"/>
        <w:ind w:right="777"/>
      </w:pPr>
    </w:p>
    <w:p w14:paraId="6369EB78" w14:textId="77777777" w:rsidR="00960CA6" w:rsidRDefault="00960CA6" w:rsidP="005479A5">
      <w:pPr>
        <w:pStyle w:val="BodyText"/>
        <w:ind w:right="777"/>
      </w:pPr>
    </w:p>
    <w:p w14:paraId="717B36E7" w14:textId="77777777" w:rsidR="00960CA6" w:rsidRDefault="00960CA6" w:rsidP="005479A5">
      <w:pPr>
        <w:pStyle w:val="BodyText"/>
        <w:ind w:right="777"/>
      </w:pPr>
    </w:p>
    <w:p w14:paraId="1EF633BB" w14:textId="4BD3FAB3" w:rsidR="00960CA6" w:rsidRDefault="008A0D5D" w:rsidP="005479A5">
      <w:pPr>
        <w:pStyle w:val="BodyText"/>
        <w:spacing w:before="2"/>
        <w:ind w:right="777"/>
        <w:rPr>
          <w:sz w:val="15"/>
        </w:rPr>
      </w:pPr>
      <w:r>
        <w:rPr>
          <w:noProof/>
          <w:sz w:val="15"/>
        </w:rPr>
        <w:pict w14:anchorId="09A4070C">
          <v:shape id="_x0000_s1083" alt="" style="position:absolute;margin-left:62.9pt;margin-top:11.05pt;width:155.55pt;height:.1pt;z-index:-251630592;mso-wrap-edited:f;mso-width-percent:0;mso-height-percent:0;mso-wrap-distance-left:0;mso-wrap-distance-right:0;mso-position-horizontal-relative:page;mso-width-percent:0;mso-height-percent:0" coordsize="3111,1270" path="m,l3111,e" filled="f" strokeweight=".22136mm">
            <v:path arrowok="t" o:connecttype="custom" o:connectlocs="0,0;1975485,0" o:connectangles="0,0"/>
            <w10:wrap type="topAndBottom" anchorx="page"/>
          </v:shape>
        </w:pict>
      </w:r>
      <w:r>
        <w:rPr>
          <w:noProof/>
        </w:rPr>
        <w:pict w14:anchorId="74AF02E4">
          <v:shape id="_x0000_s1030" alt="" style="position:absolute;margin-left:330.65pt;margin-top:11.05pt;width:127.85pt;height:.1pt;z-index:-251631616;mso-wrap-edited:f;mso-width-percent:0;mso-height-percent:0;mso-wrap-distance-left:0;mso-wrap-distance-right:0;mso-position-horizontal-relative:page;mso-width-percent:0;mso-height-percent:0" coordsize="2557,1270" path="m,l2556,e" filled="f" strokeweight=".22136mm">
            <v:path arrowok="t" o:connecttype="custom" o:connectlocs="0,0;1623060,0" o:connectangles="0,0"/>
            <w10:wrap type="topAndBottom" anchorx="page"/>
          </v:shape>
        </w:pict>
      </w:r>
    </w:p>
    <w:p w14:paraId="662B517E" w14:textId="77777777" w:rsidR="00960CA6" w:rsidRDefault="00534ECF" w:rsidP="005479A5">
      <w:pPr>
        <w:pStyle w:val="BodyText"/>
        <w:tabs>
          <w:tab w:val="left" w:pos="5872"/>
        </w:tabs>
        <w:spacing w:line="202" w:lineRule="exact"/>
        <w:ind w:left="539" w:right="777"/>
      </w:pPr>
      <w:r>
        <w:t>Signature</w:t>
      </w:r>
      <w:r>
        <w:tab/>
        <w:t>Date</w:t>
      </w:r>
    </w:p>
    <w:p w14:paraId="26E23055" w14:textId="3EA49AD0" w:rsidR="00960CA6" w:rsidRDefault="00534ECF" w:rsidP="005479A5">
      <w:pPr>
        <w:pStyle w:val="BodyText"/>
        <w:spacing w:line="229" w:lineRule="exact"/>
        <w:ind w:left="539" w:right="777"/>
      </w:pPr>
      <w:r>
        <w:t>Duly Authorized</w:t>
      </w:r>
    </w:p>
    <w:p w14:paraId="4E64F363" w14:textId="77777777" w:rsidR="00960CA6" w:rsidRDefault="00960CA6" w:rsidP="005479A5">
      <w:pPr>
        <w:pStyle w:val="BodyText"/>
        <w:ind w:right="777"/>
      </w:pPr>
    </w:p>
    <w:p w14:paraId="11D9F3E3" w14:textId="77777777" w:rsidR="00960CA6" w:rsidRDefault="00960CA6" w:rsidP="005479A5">
      <w:pPr>
        <w:pStyle w:val="BodyText"/>
        <w:ind w:right="777"/>
      </w:pPr>
    </w:p>
    <w:p w14:paraId="716DF38C" w14:textId="77777777" w:rsidR="00960CA6" w:rsidRDefault="00960CA6" w:rsidP="005479A5">
      <w:pPr>
        <w:pStyle w:val="BodyText"/>
        <w:ind w:right="777"/>
      </w:pPr>
    </w:p>
    <w:p w14:paraId="45150442" w14:textId="4100636B" w:rsidR="00534ECF" w:rsidRDefault="008A0D5D" w:rsidP="005479A5">
      <w:pPr>
        <w:pStyle w:val="BodyText"/>
        <w:spacing w:before="2"/>
        <w:ind w:right="777"/>
        <w:rPr>
          <w:sz w:val="15"/>
        </w:rPr>
      </w:pPr>
      <w:r>
        <w:rPr>
          <w:noProof/>
        </w:rPr>
        <w:pict w14:anchorId="09A4070C">
          <v:shape id="_x0000_s1031" alt="" style="position:absolute;margin-left:62.15pt;margin-top:11.2pt;width:155.55pt;height:.1pt;z-index:-251632640;mso-wrap-edited:f;mso-width-percent:0;mso-height-percent:0;mso-wrap-distance-left:0;mso-wrap-distance-right:0;mso-position-horizontal-relative:page;mso-width-percent:0;mso-height-percent:0" coordsize="3111,1270" path="m,l3111,e" filled="f" strokeweight=".22136mm">
            <v:path arrowok="t" o:connecttype="custom" o:connectlocs="0,0;1975485,0" o:connectangles="0,0"/>
            <w10:wrap type="topAndBottom" anchorx="page"/>
          </v:shape>
        </w:pict>
      </w:r>
    </w:p>
    <w:p w14:paraId="52512ED1" w14:textId="664622C3" w:rsidR="00534ECF" w:rsidRDefault="00534ECF" w:rsidP="005479A5">
      <w:pPr>
        <w:pStyle w:val="BodyText"/>
        <w:tabs>
          <w:tab w:val="left" w:pos="5872"/>
        </w:tabs>
        <w:spacing w:line="202" w:lineRule="exact"/>
        <w:ind w:left="539" w:right="777"/>
      </w:pPr>
      <w:r>
        <w:t>Full name or Company name</w:t>
      </w:r>
      <w:r>
        <w:tab/>
      </w:r>
    </w:p>
    <w:p w14:paraId="222548E2" w14:textId="64567A80" w:rsidR="00960CA6" w:rsidRDefault="00960CA6" w:rsidP="005479A5">
      <w:pPr>
        <w:pStyle w:val="BodyText"/>
        <w:spacing w:before="2"/>
        <w:ind w:right="777"/>
        <w:rPr>
          <w:sz w:val="10"/>
        </w:rPr>
      </w:pPr>
    </w:p>
    <w:sectPr w:rsidR="00960CA6" w:rsidSect="005A4F5D">
      <w:pgSz w:w="12240" w:h="15840"/>
      <w:pgMar w:top="680" w:right="799" w:bottom="680" w:left="7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6B7A"/>
    <w:multiLevelType w:val="hybridMultilevel"/>
    <w:tmpl w:val="FC026BB2"/>
    <w:lvl w:ilvl="0" w:tplc="20166226">
      <w:numFmt w:val="bullet"/>
      <w:lvlText w:val="-"/>
      <w:lvlJc w:val="left"/>
      <w:pPr>
        <w:ind w:left="4670" w:hanging="305"/>
      </w:pPr>
      <w:rPr>
        <w:rFonts w:ascii="Times New Roman" w:eastAsia="Times New Roman" w:hAnsi="Times New Roman" w:cs="Times New Roman" w:hint="default"/>
        <w:w w:val="99"/>
        <w:sz w:val="20"/>
        <w:szCs w:val="20"/>
      </w:rPr>
    </w:lvl>
    <w:lvl w:ilvl="1" w:tplc="CD1E7000">
      <w:numFmt w:val="bullet"/>
      <w:lvlText w:val="•"/>
      <w:lvlJc w:val="left"/>
      <w:pPr>
        <w:ind w:left="5282" w:hanging="305"/>
      </w:pPr>
      <w:rPr>
        <w:rFonts w:hint="default"/>
      </w:rPr>
    </w:lvl>
    <w:lvl w:ilvl="2" w:tplc="0A40A64A">
      <w:numFmt w:val="bullet"/>
      <w:lvlText w:val="•"/>
      <w:lvlJc w:val="left"/>
      <w:pPr>
        <w:ind w:left="5884" w:hanging="305"/>
      </w:pPr>
      <w:rPr>
        <w:rFonts w:hint="default"/>
      </w:rPr>
    </w:lvl>
    <w:lvl w:ilvl="3" w:tplc="09F6953E">
      <w:numFmt w:val="bullet"/>
      <w:lvlText w:val="•"/>
      <w:lvlJc w:val="left"/>
      <w:pPr>
        <w:ind w:left="6486" w:hanging="305"/>
      </w:pPr>
      <w:rPr>
        <w:rFonts w:hint="default"/>
      </w:rPr>
    </w:lvl>
    <w:lvl w:ilvl="4" w:tplc="13560CCC">
      <w:numFmt w:val="bullet"/>
      <w:lvlText w:val="•"/>
      <w:lvlJc w:val="left"/>
      <w:pPr>
        <w:ind w:left="7088" w:hanging="305"/>
      </w:pPr>
      <w:rPr>
        <w:rFonts w:hint="default"/>
      </w:rPr>
    </w:lvl>
    <w:lvl w:ilvl="5" w:tplc="35289206">
      <w:numFmt w:val="bullet"/>
      <w:lvlText w:val="•"/>
      <w:lvlJc w:val="left"/>
      <w:pPr>
        <w:ind w:left="7690" w:hanging="305"/>
      </w:pPr>
      <w:rPr>
        <w:rFonts w:hint="default"/>
      </w:rPr>
    </w:lvl>
    <w:lvl w:ilvl="6" w:tplc="62E8E94E">
      <w:numFmt w:val="bullet"/>
      <w:lvlText w:val="•"/>
      <w:lvlJc w:val="left"/>
      <w:pPr>
        <w:ind w:left="8292" w:hanging="305"/>
      </w:pPr>
      <w:rPr>
        <w:rFonts w:hint="default"/>
      </w:rPr>
    </w:lvl>
    <w:lvl w:ilvl="7" w:tplc="E9B211BA">
      <w:numFmt w:val="bullet"/>
      <w:lvlText w:val="•"/>
      <w:lvlJc w:val="left"/>
      <w:pPr>
        <w:ind w:left="8894" w:hanging="305"/>
      </w:pPr>
      <w:rPr>
        <w:rFonts w:hint="default"/>
      </w:rPr>
    </w:lvl>
    <w:lvl w:ilvl="8" w:tplc="5F862326">
      <w:numFmt w:val="bullet"/>
      <w:lvlText w:val="•"/>
      <w:lvlJc w:val="left"/>
      <w:pPr>
        <w:ind w:left="9496" w:hanging="305"/>
      </w:pPr>
      <w:rPr>
        <w:rFonts w:hint="default"/>
      </w:rPr>
    </w:lvl>
  </w:abstractNum>
  <w:abstractNum w:abstractNumId="1" w15:restartNumberingAfterBreak="0">
    <w:nsid w:val="5D45628F"/>
    <w:multiLevelType w:val="multilevel"/>
    <w:tmpl w:val="CD2E0810"/>
    <w:lvl w:ilvl="0">
      <w:start w:val="5"/>
      <w:numFmt w:val="decimal"/>
      <w:lvlText w:val="%1"/>
      <w:lvlJc w:val="left"/>
      <w:pPr>
        <w:ind w:left="1552" w:hanging="874"/>
        <w:jc w:val="left"/>
      </w:pPr>
      <w:rPr>
        <w:rFonts w:hint="default"/>
      </w:rPr>
    </w:lvl>
    <w:lvl w:ilvl="1">
      <w:start w:val="1"/>
      <w:numFmt w:val="decimal"/>
      <w:lvlText w:val="%1.%2"/>
      <w:lvlJc w:val="left"/>
      <w:pPr>
        <w:ind w:left="1552" w:hanging="874"/>
        <w:jc w:val="left"/>
      </w:pPr>
      <w:rPr>
        <w:rFonts w:ascii="Arial" w:eastAsia="Arial" w:hAnsi="Arial" w:cs="Arial" w:hint="default"/>
        <w:b/>
        <w:bCs/>
        <w:spacing w:val="-1"/>
        <w:w w:val="99"/>
        <w:sz w:val="20"/>
        <w:szCs w:val="20"/>
      </w:rPr>
    </w:lvl>
    <w:lvl w:ilvl="2">
      <w:numFmt w:val="bullet"/>
      <w:lvlText w:val=""/>
      <w:lvlJc w:val="left"/>
      <w:pPr>
        <w:ind w:left="1389" w:hanging="425"/>
      </w:pPr>
      <w:rPr>
        <w:rFonts w:ascii="Symbol" w:eastAsia="Symbol" w:hAnsi="Symbol" w:cs="Symbol" w:hint="default"/>
        <w:w w:val="99"/>
        <w:sz w:val="20"/>
        <w:szCs w:val="20"/>
      </w:rPr>
    </w:lvl>
    <w:lvl w:ilvl="3">
      <w:numFmt w:val="bullet"/>
      <w:lvlText w:val="-"/>
      <w:lvlJc w:val="left"/>
      <w:pPr>
        <w:ind w:left="1672" w:hanging="284"/>
      </w:pPr>
      <w:rPr>
        <w:rFonts w:ascii="Times New Roman" w:eastAsia="Times New Roman" w:hAnsi="Times New Roman" w:cs="Times New Roman" w:hint="default"/>
        <w:w w:val="99"/>
        <w:sz w:val="20"/>
        <w:szCs w:val="20"/>
      </w:rPr>
    </w:lvl>
    <w:lvl w:ilvl="4">
      <w:numFmt w:val="bullet"/>
      <w:lvlText w:val="•"/>
      <w:lvlJc w:val="left"/>
      <w:pPr>
        <w:ind w:left="3935" w:hanging="284"/>
      </w:pPr>
      <w:rPr>
        <w:rFonts w:hint="default"/>
      </w:rPr>
    </w:lvl>
    <w:lvl w:ilvl="5">
      <w:numFmt w:val="bullet"/>
      <w:lvlText w:val="•"/>
      <w:lvlJc w:val="left"/>
      <w:pPr>
        <w:ind w:left="5062" w:hanging="284"/>
      </w:pPr>
      <w:rPr>
        <w:rFonts w:hint="default"/>
      </w:rPr>
    </w:lvl>
    <w:lvl w:ilvl="6">
      <w:numFmt w:val="bullet"/>
      <w:lvlText w:val="•"/>
      <w:lvlJc w:val="left"/>
      <w:pPr>
        <w:ind w:left="6190" w:hanging="284"/>
      </w:pPr>
      <w:rPr>
        <w:rFonts w:hint="default"/>
      </w:rPr>
    </w:lvl>
    <w:lvl w:ilvl="7">
      <w:numFmt w:val="bullet"/>
      <w:lvlText w:val="•"/>
      <w:lvlJc w:val="left"/>
      <w:pPr>
        <w:ind w:left="7317" w:hanging="284"/>
      </w:pPr>
      <w:rPr>
        <w:rFonts w:hint="default"/>
      </w:rPr>
    </w:lvl>
    <w:lvl w:ilvl="8">
      <w:numFmt w:val="bullet"/>
      <w:lvlText w:val="•"/>
      <w:lvlJc w:val="left"/>
      <w:pPr>
        <w:ind w:left="8445" w:hanging="284"/>
      </w:pPr>
      <w:rPr>
        <w:rFonts w:hint="default"/>
      </w:rPr>
    </w:lvl>
  </w:abstractNum>
  <w:abstractNum w:abstractNumId="2" w15:restartNumberingAfterBreak="0">
    <w:nsid w:val="66260B6A"/>
    <w:multiLevelType w:val="hybridMultilevel"/>
    <w:tmpl w:val="04441F06"/>
    <w:lvl w:ilvl="0" w:tplc="8BFE2C3E">
      <w:start w:val="1"/>
      <w:numFmt w:val="decimal"/>
      <w:lvlText w:val="%1."/>
      <w:lvlJc w:val="left"/>
      <w:pPr>
        <w:ind w:left="700" w:hanging="567"/>
        <w:jc w:val="left"/>
      </w:pPr>
      <w:rPr>
        <w:rFonts w:ascii="Arial" w:eastAsia="Arial" w:hAnsi="Arial" w:cs="Arial" w:hint="default"/>
        <w:b/>
        <w:bCs/>
        <w:spacing w:val="-1"/>
        <w:w w:val="99"/>
        <w:sz w:val="20"/>
        <w:szCs w:val="20"/>
      </w:rPr>
    </w:lvl>
    <w:lvl w:ilvl="1" w:tplc="B77E0E40">
      <w:numFmt w:val="bullet"/>
      <w:lvlText w:val=""/>
      <w:lvlJc w:val="left"/>
      <w:pPr>
        <w:ind w:left="1389" w:hanging="425"/>
      </w:pPr>
      <w:rPr>
        <w:rFonts w:ascii="Symbol" w:eastAsia="Symbol" w:hAnsi="Symbol" w:cs="Symbol" w:hint="default"/>
        <w:w w:val="99"/>
        <w:sz w:val="20"/>
        <w:szCs w:val="20"/>
      </w:rPr>
    </w:lvl>
    <w:lvl w:ilvl="2" w:tplc="1070162E">
      <w:numFmt w:val="bullet"/>
      <w:lvlText w:val="-"/>
      <w:lvlJc w:val="left"/>
      <w:pPr>
        <w:ind w:left="1985" w:hanging="708"/>
      </w:pPr>
      <w:rPr>
        <w:rFonts w:ascii="Times New Roman" w:eastAsia="Times New Roman" w:hAnsi="Times New Roman" w:cs="Times New Roman" w:hint="default"/>
        <w:w w:val="99"/>
        <w:sz w:val="20"/>
        <w:szCs w:val="20"/>
      </w:rPr>
    </w:lvl>
    <w:lvl w:ilvl="3" w:tplc="2550B276">
      <w:numFmt w:val="bullet"/>
      <w:lvlText w:val="o"/>
      <w:lvlJc w:val="left"/>
      <w:pPr>
        <w:ind w:left="2522" w:hanging="425"/>
      </w:pPr>
      <w:rPr>
        <w:rFonts w:ascii="Courier New" w:eastAsia="Courier New" w:hAnsi="Courier New" w:cs="Courier New" w:hint="default"/>
        <w:w w:val="99"/>
        <w:sz w:val="20"/>
        <w:szCs w:val="20"/>
      </w:rPr>
    </w:lvl>
    <w:lvl w:ilvl="4" w:tplc="F482C8F2">
      <w:numFmt w:val="bullet"/>
      <w:lvlText w:val="•"/>
      <w:lvlJc w:val="left"/>
      <w:pPr>
        <w:ind w:left="1960" w:hanging="425"/>
      </w:pPr>
      <w:rPr>
        <w:rFonts w:hint="default"/>
      </w:rPr>
    </w:lvl>
    <w:lvl w:ilvl="5" w:tplc="9EBC2C58">
      <w:numFmt w:val="bullet"/>
      <w:lvlText w:val="•"/>
      <w:lvlJc w:val="left"/>
      <w:pPr>
        <w:ind w:left="2000" w:hanging="425"/>
      </w:pPr>
      <w:rPr>
        <w:rFonts w:hint="default"/>
      </w:rPr>
    </w:lvl>
    <w:lvl w:ilvl="6" w:tplc="8E34C404">
      <w:numFmt w:val="bullet"/>
      <w:lvlText w:val="•"/>
      <w:lvlJc w:val="left"/>
      <w:pPr>
        <w:ind w:left="2100" w:hanging="425"/>
      </w:pPr>
      <w:rPr>
        <w:rFonts w:hint="default"/>
      </w:rPr>
    </w:lvl>
    <w:lvl w:ilvl="7" w:tplc="5FCC980E">
      <w:numFmt w:val="bullet"/>
      <w:lvlText w:val="•"/>
      <w:lvlJc w:val="left"/>
      <w:pPr>
        <w:ind w:left="2520" w:hanging="425"/>
      </w:pPr>
      <w:rPr>
        <w:rFonts w:hint="default"/>
      </w:rPr>
    </w:lvl>
    <w:lvl w:ilvl="8" w:tplc="FEAA4EDC">
      <w:numFmt w:val="bullet"/>
      <w:lvlText w:val="•"/>
      <w:lvlJc w:val="left"/>
      <w:pPr>
        <w:ind w:left="5246" w:hanging="425"/>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960CA6"/>
    <w:rsid w:val="000F3C20"/>
    <w:rsid w:val="00260779"/>
    <w:rsid w:val="00326E58"/>
    <w:rsid w:val="00401EE4"/>
    <w:rsid w:val="00534ECF"/>
    <w:rsid w:val="005479A5"/>
    <w:rsid w:val="005870AC"/>
    <w:rsid w:val="005A4F5D"/>
    <w:rsid w:val="00650278"/>
    <w:rsid w:val="00687B2A"/>
    <w:rsid w:val="008A0D5D"/>
    <w:rsid w:val="008C6496"/>
    <w:rsid w:val="008F2B95"/>
    <w:rsid w:val="00960CA6"/>
    <w:rsid w:val="009B51A1"/>
    <w:rsid w:val="009E160F"/>
    <w:rsid w:val="00A42232"/>
    <w:rsid w:val="00A7021D"/>
    <w:rsid w:val="00A932C1"/>
    <w:rsid w:val="00C902C9"/>
    <w:rsid w:val="00CD2225"/>
    <w:rsid w:val="00DF63D5"/>
    <w:rsid w:val="00E30622"/>
    <w:rsid w:val="00F50D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14:docId w14:val="4DBEC5B1"/>
  <w15:docId w15:val="{E32C6D9E-3EF7-46B2-89CB-F96D0C645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78" w:hanging="56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389" w:hanging="42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4AB188B2A6864A9AAAD31A306DEAF3" ma:contentTypeVersion="9" ma:contentTypeDescription="Create a new document." ma:contentTypeScope="" ma:versionID="c87addd10751b3582155c50bb71c3fc9">
  <xsd:schema xmlns:xsd="http://www.w3.org/2001/XMLSchema" xmlns:xs="http://www.w3.org/2001/XMLSchema" xmlns:p="http://schemas.microsoft.com/office/2006/metadata/properties" xmlns:ns2="ba64a8a7-3f62-499a-be70-53146c1715c0" targetNamespace="http://schemas.microsoft.com/office/2006/metadata/properties" ma:root="true" ma:fieldsID="336970917786796a4116d45ce337232a" ns2:_="">
    <xsd:import namespace="ba64a8a7-3f62-499a-be70-53146c1715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4a8a7-3f62-499a-be70-53146c171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7541E-4BD0-48BC-AD2E-33417CF4B7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19CBF4-AE9C-44AE-9C14-8E45A848789F}">
  <ds:schemaRefs>
    <ds:schemaRef ds:uri="http://schemas.microsoft.com/sharepoint/v3/contenttype/forms"/>
  </ds:schemaRefs>
</ds:datastoreItem>
</file>

<file path=customXml/itemProps3.xml><?xml version="1.0" encoding="utf-8"?>
<ds:datastoreItem xmlns:ds="http://schemas.openxmlformats.org/officeDocument/2006/customXml" ds:itemID="{36FAF1D4-813A-42C3-829A-69E5E3062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4a8a7-3f62-499a-be70-53146c171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11</Pages>
  <Words>4045</Words>
  <Characters>23060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Private &amp; Confidential</dc:subject>
  <dc:creator>Succeed Production</dc:creator>
  <cp:lastModifiedBy>Microsoft Office User</cp:lastModifiedBy>
  <cp:revision>22</cp:revision>
  <dcterms:created xsi:type="dcterms:W3CDTF">2020-05-02T11:00:00Z</dcterms:created>
  <dcterms:modified xsi:type="dcterms:W3CDTF">2020-07-31T07:45:00Z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Adobe Acrobat Pro DC 19.12.20034</vt:lpwstr>
  </property>
  <property fmtid="{D5CDD505-2E9C-101B-9397-08002B2CF9AE}" pid="4" name="LastSaved">
    <vt:filetime>2020-05-02T00:00:00Z</vt:filetime>
  </property>
  <property fmtid="{D5CDD505-2E9C-101B-9397-08002B2CF9AE}" pid="5" name="ContentTypeId">
    <vt:lpwstr>0x010100334AB188B2A6864A9AAAD31A306DEAF3</vt:lpwstr>
  </property>
</Properties>
</file>